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590"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671"/>
        <w:gridCol w:w="3750"/>
        <w:gridCol w:w="4043"/>
      </w:tblGrid>
      <w:tr w:rsidR="007C42A8" w14:paraId="311F171E" w14:textId="77777777" w:rsidTr="009C280C">
        <w:tc>
          <w:tcPr>
            <w:tcW w:w="10464" w:type="dxa"/>
            <w:gridSpan w:val="3"/>
            <w:shd w:val="clear" w:color="auto" w:fill="4BACC6" w:themeFill="accent5"/>
            <w:tcMar>
              <w:top w:w="0" w:type="nil"/>
              <w:left w:w="0" w:type="nil"/>
              <w:bottom w:w="0" w:type="nil"/>
              <w:right w:w="0" w:type="nil"/>
            </w:tcMar>
          </w:tcPr>
          <w:p w14:paraId="3248E251" w14:textId="432652D5" w:rsidR="007C42A8" w:rsidRPr="00EF3F0D" w:rsidRDefault="00DF714D" w:rsidP="00080433">
            <w:pPr>
              <w:pStyle w:val="Heading2"/>
              <w:rPr>
                <w:sz w:val="22"/>
                <w:szCs w:val="22"/>
              </w:rPr>
            </w:pPr>
            <w:r>
              <w:rPr>
                <w:color w:val="FFFFFF" w:themeColor="background1"/>
                <w:sz w:val="22"/>
                <w:szCs w:val="22"/>
              </w:rPr>
              <w:t xml:space="preserve">STudent Class </w:t>
            </w:r>
            <w:r w:rsidR="007C42A8" w:rsidRPr="00EF3F0D">
              <w:rPr>
                <w:color w:val="FFFFFF" w:themeColor="background1"/>
                <w:sz w:val="22"/>
                <w:szCs w:val="22"/>
              </w:rPr>
              <w:t>CHECKLIST</w:t>
            </w:r>
          </w:p>
        </w:tc>
      </w:tr>
      <w:tr w:rsidR="00577E73" w14:paraId="1A50FA7A" w14:textId="77777777" w:rsidTr="00D15A32">
        <w:tc>
          <w:tcPr>
            <w:tcW w:w="2671" w:type="dxa"/>
            <w:tcBorders>
              <w:bottom w:val="single" w:sz="4" w:space="0" w:color="A6A6A6" w:themeColor="background1" w:themeShade="A6"/>
            </w:tcBorders>
            <w:tcMar>
              <w:top w:w="0" w:type="nil"/>
              <w:left w:w="0" w:type="nil"/>
              <w:bottom w:w="0" w:type="nil"/>
              <w:right w:w="0" w:type="nil"/>
            </w:tcMar>
          </w:tcPr>
          <w:p w14:paraId="10C69DA3" w14:textId="03D03598" w:rsidR="0071557E" w:rsidRPr="00484CC6" w:rsidRDefault="0071557E" w:rsidP="00005C6F">
            <w:pPr>
              <w:tabs>
                <w:tab w:val="left" w:pos="30"/>
              </w:tabs>
              <w:rPr>
                <w:b/>
                <w:bCs/>
                <w:sz w:val="22"/>
                <w:szCs w:val="22"/>
              </w:rPr>
            </w:pPr>
            <w:r w:rsidRPr="00484CC6">
              <w:rPr>
                <w:b/>
                <w:bCs/>
                <w:sz w:val="22"/>
                <w:szCs w:val="22"/>
              </w:rPr>
              <w:t>July/August</w:t>
            </w:r>
          </w:p>
        </w:tc>
        <w:tc>
          <w:tcPr>
            <w:tcW w:w="3750" w:type="dxa"/>
            <w:tcBorders>
              <w:bottom w:val="single" w:sz="4" w:space="0" w:color="A6A6A6" w:themeColor="background1" w:themeShade="A6"/>
            </w:tcBorders>
            <w:tcMar>
              <w:top w:w="0" w:type="nil"/>
              <w:left w:w="0" w:type="nil"/>
              <w:bottom w:w="0" w:type="nil"/>
              <w:right w:w="0" w:type="nil"/>
            </w:tcMar>
          </w:tcPr>
          <w:p w14:paraId="2E9A317C" w14:textId="37E6E1B9" w:rsidR="00577E73" w:rsidRPr="00577E73" w:rsidRDefault="00577E73" w:rsidP="0043513E">
            <w:pPr>
              <w:rPr>
                <w:b/>
                <w:sz w:val="24"/>
              </w:rPr>
            </w:pPr>
          </w:p>
        </w:tc>
        <w:tc>
          <w:tcPr>
            <w:tcW w:w="4043" w:type="dxa"/>
            <w:tcBorders>
              <w:bottom w:val="single" w:sz="4" w:space="0" w:color="A6A6A6" w:themeColor="background1" w:themeShade="A6"/>
            </w:tcBorders>
            <w:tcMar>
              <w:top w:w="0" w:type="nil"/>
              <w:left w:w="0" w:type="nil"/>
              <w:bottom w:w="0" w:type="nil"/>
              <w:right w:w="0" w:type="nil"/>
            </w:tcMar>
          </w:tcPr>
          <w:p w14:paraId="6C692F85" w14:textId="77777777" w:rsidR="00577E73" w:rsidRDefault="00577E73" w:rsidP="00577E73">
            <w:pPr>
              <w:rPr>
                <w:color w:val="948A54" w:themeColor="background2" w:themeShade="80"/>
              </w:rPr>
            </w:pPr>
          </w:p>
        </w:tc>
      </w:tr>
      <w:tr w:rsidR="00D15A32" w14:paraId="6E9297EC"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B862443" w14:textId="1C9F2344" w:rsidR="00D15A32"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42A1194" w14:textId="4CD02F12" w:rsidR="00D15A32" w:rsidRDefault="00D15A32" w:rsidP="00B57EDB">
            <w:r>
              <w:t>Review Student Class layout</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CF1428B" w14:textId="6EAA38E9" w:rsidR="00D15A32" w:rsidRPr="009967EC" w:rsidRDefault="00202EBB" w:rsidP="00B57EDB">
            <w:r w:rsidRPr="009967EC">
              <w:t>Print layout and Data Element Detail</w:t>
            </w:r>
          </w:p>
        </w:tc>
      </w:tr>
      <w:tr w:rsidR="00D15A32" w14:paraId="40D5D5A8"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2EAE35E" w14:textId="2018A453" w:rsidR="00D15A32"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8214F02" w14:textId="29BEDDCC" w:rsidR="00D15A32" w:rsidRDefault="00202EBB" w:rsidP="00B57EDB">
            <w:r>
              <w:t>Upload all Active students into GUIDE</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0E0F2F8" w14:textId="1EB2B3B3" w:rsidR="00D15A32" w:rsidRPr="009967EC" w:rsidRDefault="00D15A32" w:rsidP="00B57EDB"/>
        </w:tc>
      </w:tr>
      <w:bookmarkStart w:id="0" w:name="_Hlk32825830"/>
      <w:bookmarkStart w:id="1" w:name="_Hlk32825968"/>
      <w:tr w:rsidR="00DF714D" w14:paraId="79E53212"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A3F7B2B" w14:textId="6C64B59A" w:rsidR="00DF714D"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06503AE" w14:textId="70F1E307" w:rsidR="00DF714D" w:rsidRDefault="00BD514F" w:rsidP="00B57EDB">
            <w:r>
              <w:t>Clear all GUIDE error</w:t>
            </w:r>
            <w:r w:rsidR="006E1333">
              <w:t>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D6FF267" w14:textId="726FF53F" w:rsidR="00DF714D" w:rsidRPr="009967EC" w:rsidRDefault="00005C6F" w:rsidP="00B57EDB">
            <w:pPr>
              <w:rPr>
                <w:rFonts w:cstheme="minorHAnsi"/>
                <w:szCs w:val="18"/>
              </w:rPr>
            </w:pPr>
            <w:r>
              <w:rPr>
                <w:rFonts w:cstheme="minorHAnsi"/>
                <w:szCs w:val="18"/>
              </w:rPr>
              <w:t>E</w:t>
            </w:r>
            <w:r w:rsidR="00BD514F" w:rsidRPr="009967EC">
              <w:rPr>
                <w:rFonts w:cstheme="minorHAnsi"/>
                <w:szCs w:val="18"/>
              </w:rPr>
              <w:t xml:space="preserve">rrors </w:t>
            </w:r>
            <w:r>
              <w:rPr>
                <w:rFonts w:cstheme="minorHAnsi"/>
                <w:szCs w:val="18"/>
              </w:rPr>
              <w:t xml:space="preserve">in GUIDE </w:t>
            </w:r>
            <w:r w:rsidR="00BD514F" w:rsidRPr="009967EC">
              <w:rPr>
                <w:rFonts w:cstheme="minorHAnsi"/>
                <w:szCs w:val="18"/>
              </w:rPr>
              <w:t>will keep student from showing on teacher roster in SLDS.</w:t>
            </w:r>
            <w:r w:rsidR="006E1333" w:rsidRPr="009967EC">
              <w:rPr>
                <w:rFonts w:cstheme="minorHAnsi"/>
                <w:szCs w:val="18"/>
              </w:rPr>
              <w:t xml:space="preserve"> </w:t>
            </w:r>
          </w:p>
          <w:p w14:paraId="5E4AE2A1" w14:textId="0A5B8449" w:rsidR="00BD514F" w:rsidRPr="009967EC" w:rsidRDefault="00BD514F" w:rsidP="006E1333">
            <w:pPr>
              <w:pStyle w:val="NoSpacing"/>
            </w:pPr>
          </w:p>
        </w:tc>
      </w:tr>
      <w:tr w:rsidR="00D15A32" w14:paraId="04B6BF0F"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EF4E9D7" w14:textId="6E97D0A6" w:rsidR="00D15A32"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4BB98AD" w14:textId="0BC0DFF7" w:rsidR="00D15A32" w:rsidRDefault="00CA5F92" w:rsidP="00B57EDB">
            <w:r>
              <w:t>Begin uploading files in July when Student Class opens.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BDCE7D6" w14:textId="6E7B5034" w:rsidR="00D15A32" w:rsidRPr="009967EC" w:rsidRDefault="00CA5F92" w:rsidP="00B57EDB">
            <w:r w:rsidRPr="009967EC">
              <w:t xml:space="preserve">This will ensure teachers have rosters in SLDS. </w:t>
            </w:r>
          </w:p>
        </w:tc>
      </w:tr>
      <w:tr w:rsidR="00D15A32" w14:paraId="31512AAA"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4C2A5DA" w14:textId="512C6C4F" w:rsidR="00D15A32"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A615C30" w14:textId="44E7B93E" w:rsidR="00D15A32" w:rsidRDefault="00CA5F92" w:rsidP="00B57EDB">
            <w:r>
              <w:t>Verify Student schedules.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41A558E" w14:textId="77777777" w:rsidR="00D15A32" w:rsidRPr="009967EC" w:rsidRDefault="00D15A32" w:rsidP="00B57EDB"/>
        </w:tc>
      </w:tr>
      <w:tr w:rsidR="00D15A32" w14:paraId="30E7DB35"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03882FD" w14:textId="30440438" w:rsidR="00D15A32"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3060850" w14:textId="5337816E" w:rsidR="00D15A32" w:rsidRDefault="004165BE" w:rsidP="00B57EDB">
            <w:r>
              <w:t>Make corrections as needed and reupload to Student Class to update teacher rosters</w:t>
            </w:r>
            <w:r w:rsidR="006E1333">
              <w:t xml:space="preserve"> in SLDS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979CE30" w14:textId="77777777" w:rsidR="00D15A32" w:rsidRPr="009967EC" w:rsidRDefault="00D15A32" w:rsidP="00B57EDB"/>
        </w:tc>
      </w:tr>
      <w:tr w:rsidR="006E1333" w14:paraId="2048E30C"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C3493A5" w14:textId="3C6292F0" w:rsidR="006E1333"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810E160" w14:textId="62B80C4F" w:rsidR="006E1333" w:rsidRDefault="006E1333" w:rsidP="00B57EDB">
            <w:r>
              <w:t>Identify Data Sources and Points of Contact</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AA3282C" w14:textId="4395C261" w:rsidR="006E1333" w:rsidRPr="009967EC" w:rsidRDefault="009967EC" w:rsidP="00B57EDB">
            <w:r w:rsidRPr="009967EC">
              <w:t>Sp. Ed. Director, ESOL, EIP and Gifted Managers</w:t>
            </w:r>
            <w:r>
              <w:t xml:space="preserve">, </w:t>
            </w:r>
            <w:proofErr w:type="spellStart"/>
            <w:r>
              <w:t>etc</w:t>
            </w:r>
            <w:proofErr w:type="spellEnd"/>
            <w:r>
              <w:t>…</w:t>
            </w:r>
          </w:p>
        </w:tc>
      </w:tr>
      <w:tr w:rsidR="006E1333" w14:paraId="16E77018"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54C68C8" w14:textId="2CABDCAD" w:rsidR="006E1333"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F5CBDC9" w14:textId="203E9DB6" w:rsidR="006E1333" w:rsidRDefault="006E1333" w:rsidP="00B57EDB">
            <w:r>
              <w:t>Establish Timelines for Collecting Data</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3E9AEE5" w14:textId="77777777" w:rsidR="006E1333" w:rsidRPr="009967EC" w:rsidRDefault="006E1333" w:rsidP="00B57EDB"/>
        </w:tc>
      </w:tr>
      <w:tr w:rsidR="006E1333" w14:paraId="5D2B609B"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48DD767" w14:textId="583DAA5E" w:rsidR="006E1333"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08D319B" w14:textId="2B5DF917" w:rsidR="006E1333" w:rsidRDefault="006E1333" w:rsidP="00B57EDB">
            <w:r>
              <w:t>Determine Internal Deadlines for Data Review and State Reporting</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3B4E112" w14:textId="77777777" w:rsidR="006E1333" w:rsidRPr="009967EC" w:rsidRDefault="006E1333" w:rsidP="00B57EDB"/>
        </w:tc>
      </w:tr>
      <w:tr w:rsidR="006E1333" w14:paraId="04360608"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C6D0D6E" w14:textId="50BDC9F7" w:rsidR="006E1333"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EA90463" w14:textId="5F5F0C33" w:rsidR="006E1333" w:rsidRDefault="006E1333" w:rsidP="00B57EDB">
            <w:r>
              <w:t>Conduct Internal Training for Schools and District Staff</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51A121E" w14:textId="77777777" w:rsidR="006E1333" w:rsidRPr="009967EC" w:rsidRDefault="006E1333" w:rsidP="00B57EDB"/>
        </w:tc>
      </w:tr>
      <w:tr w:rsidR="006E1333" w14:paraId="06D4C101"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5315533" w14:textId="1BF9DF33" w:rsidR="006E1333"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09E71A6" w14:textId="50E257C2" w:rsidR="006E1333" w:rsidRDefault="006E1333" w:rsidP="00B57EDB">
            <w:r>
              <w:t>Run Preliminary Reports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97ACB44" w14:textId="77777777" w:rsidR="006E1333" w:rsidRPr="009967EC" w:rsidRDefault="006E1333" w:rsidP="00B57EDB"/>
        </w:tc>
      </w:tr>
      <w:tr w:rsidR="006E1333" w14:paraId="26B0CC6B"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6C6249F" w14:textId="1CFC9F54" w:rsidR="006E1333"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A77C49A" w14:textId="010DBCD6" w:rsidR="006E1333" w:rsidRDefault="006E1333" w:rsidP="00B57EDB">
            <w:r>
              <w:t>Verify Student Schedules and Teacher Assignments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FBDFD72" w14:textId="77777777" w:rsidR="006E1333" w:rsidRPr="009967EC" w:rsidRDefault="006E1333" w:rsidP="00B57EDB"/>
        </w:tc>
      </w:tr>
      <w:tr w:rsidR="006E1333" w14:paraId="7F700CC4"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0BA7C13" w14:textId="22792A4A" w:rsidR="006E1333"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D36B767" w14:textId="2FF7A722" w:rsidR="006E1333" w:rsidRDefault="006E1333" w:rsidP="00B57EDB">
            <w:r>
              <w:t>Identify and Meet Network Contacts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7269D5E" w14:textId="2F428A9C" w:rsidR="006E1333" w:rsidRPr="009967EC" w:rsidRDefault="006E1333" w:rsidP="00B57EDB">
            <w:r w:rsidRPr="009967EC">
              <w:t>Join SIS user group, build relationships with other coordinators, build relationship with GaDOE contacts in Data Collections and Customer Support</w:t>
            </w:r>
          </w:p>
        </w:tc>
      </w:tr>
      <w:tr w:rsidR="006E1333" w14:paraId="5F052713"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0774D98" w14:textId="1D582B62" w:rsidR="006E1333"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BE8A2AD" w14:textId="46C65E31" w:rsidR="006E1333" w:rsidRDefault="006E1333" w:rsidP="00B57EDB">
            <w:r>
              <w:t>Attend the Data Conference</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6B5943F" w14:textId="77777777" w:rsidR="006E1333" w:rsidRPr="00D564D8" w:rsidRDefault="006E1333" w:rsidP="00B57EDB">
            <w:pPr>
              <w:rPr>
                <w:color w:val="31849B" w:themeColor="accent5" w:themeShade="BF"/>
              </w:rPr>
            </w:pPr>
          </w:p>
        </w:tc>
      </w:tr>
      <w:tr w:rsidR="006E1333" w14:paraId="7E32E8A1"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B50E220" w14:textId="07CB0D59" w:rsidR="006E1333"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8FF9E59" w14:textId="6B17D271" w:rsidR="006E1333" w:rsidRDefault="006E1333" w:rsidP="00B57EDB">
            <w:r>
              <w:t>Participate in trainings, webinars, conference calls as needed</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16A8310" w14:textId="77777777" w:rsidR="006E1333" w:rsidRPr="00D564D8" w:rsidRDefault="006E1333" w:rsidP="00B57EDB">
            <w:pPr>
              <w:rPr>
                <w:color w:val="31849B" w:themeColor="accent5" w:themeShade="BF"/>
              </w:rPr>
            </w:pPr>
          </w:p>
        </w:tc>
      </w:tr>
      <w:tr w:rsidR="006E1333" w14:paraId="5ADF0395" w14:textId="77777777" w:rsidTr="00D15A32">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FE99161" w14:textId="13CBB493" w:rsidR="006E1333" w:rsidRDefault="00005C6F" w:rsidP="006523E3">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3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E7B23DC" w14:textId="17D957E9" w:rsidR="006E1333" w:rsidRDefault="009967EC" w:rsidP="00B57EDB">
            <w:r>
              <w:t xml:space="preserve">Continue to upload Student Class </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51B7EE0" w14:textId="77777777" w:rsidR="006E1333" w:rsidRPr="00D564D8" w:rsidRDefault="006E1333" w:rsidP="00B57EDB">
            <w:pPr>
              <w:rPr>
                <w:color w:val="31849B" w:themeColor="accent5" w:themeShade="BF"/>
              </w:rPr>
            </w:pPr>
          </w:p>
        </w:tc>
      </w:tr>
    </w:tbl>
    <w:p w14:paraId="459C2732" w14:textId="6A317C7D" w:rsidR="00D15A32" w:rsidRDefault="00D15A32">
      <w:r>
        <w:br w:type="page"/>
      </w:r>
    </w:p>
    <w:p w14:paraId="34DB87C6" w14:textId="3AEB4B74" w:rsidR="009967EC" w:rsidRDefault="009967EC" w:rsidP="009967EC">
      <w:r>
        <w:rPr>
          <w:b/>
          <w:sz w:val="24"/>
        </w:rPr>
        <w:t>September/October</w:t>
      </w:r>
      <w:r>
        <w:rPr>
          <w:b/>
          <w:sz w:val="24"/>
        </w:rPr>
        <w:t xml:space="preserve"> Cycle 1 – Superintendent Sign Off required.</w:t>
      </w:r>
    </w:p>
    <w:tbl>
      <w:tblPr>
        <w:tblStyle w:val="TableGrid"/>
        <w:tblW w:w="5596" w:type="pct"/>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287"/>
        <w:gridCol w:w="4135"/>
        <w:gridCol w:w="4043"/>
      </w:tblGrid>
      <w:tr w:rsidR="00055BF6" w14:paraId="33704ACC"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bookmarkStart w:id="2" w:name="_Hlk32822492"/>
          <w:bookmarkStart w:id="3" w:name="_Hlk32822790"/>
          <w:bookmarkStart w:id="4" w:name="_Hlk32825849"/>
          <w:p w14:paraId="2FA5E939" w14:textId="77777777" w:rsidR="00055BF6" w:rsidRDefault="00055BF6"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AF0ED74" w14:textId="51F78949" w:rsidR="00055BF6" w:rsidRPr="009967EC" w:rsidRDefault="00055BF6" w:rsidP="00B57EDB">
            <w:r w:rsidRPr="009967EC">
              <w:t xml:space="preserve">Review Student </w:t>
            </w:r>
            <w:r w:rsidR="00B446C0" w:rsidRPr="009967EC">
              <w:t xml:space="preserve">Class </w:t>
            </w:r>
            <w:r w:rsidRPr="009967EC">
              <w:t>layout</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7D22207" w14:textId="77777777" w:rsidR="00055BF6" w:rsidRPr="009967EC" w:rsidRDefault="00C679ED" w:rsidP="00B57EDB">
            <w:r w:rsidRPr="009967EC">
              <w:t>Make note of changes, if available.</w:t>
            </w:r>
          </w:p>
        </w:tc>
      </w:tr>
      <w:tr w:rsidR="00055BF6" w14:paraId="4F753D12"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5F24F4B" w14:textId="77777777" w:rsidR="00055BF6" w:rsidRDefault="00055BF6"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BD8F29E" w14:textId="77777777" w:rsidR="00055BF6" w:rsidRPr="009967EC" w:rsidRDefault="00055BF6" w:rsidP="00B57EDB">
            <w:r w:rsidRPr="009967EC">
              <w:t>Identify Data Sources and Points of Contact</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CE099B2" w14:textId="77777777" w:rsidR="00055BF6" w:rsidRPr="009967EC" w:rsidRDefault="00B8027B" w:rsidP="00B8027B">
            <w:r w:rsidRPr="009967EC">
              <w:t xml:space="preserve">Know who your contacts are for data not in the SIS system.  Make sure they are aware early of what you will need, what it means, and when you will need it. </w:t>
            </w:r>
          </w:p>
        </w:tc>
      </w:tr>
      <w:bookmarkEnd w:id="1"/>
      <w:tr w:rsidR="00B8027B" w14:paraId="0265DF88" w14:textId="77777777" w:rsidTr="009967EC">
        <w:trPr>
          <w:trHeight w:val="454"/>
        </w:trPr>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FB4BBAC" w14:textId="77777777" w:rsidR="00B8027B" w:rsidRDefault="00B8027B"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390910C" w14:textId="77777777" w:rsidR="00B8027B" w:rsidRPr="009967EC" w:rsidRDefault="00B8027B" w:rsidP="00B57EDB">
            <w:r w:rsidRPr="009967EC">
              <w:t>Establish Timelines for Collecting Data</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C1951D9" w14:textId="77777777" w:rsidR="00B8027B" w:rsidRPr="009967EC" w:rsidRDefault="00B8027B" w:rsidP="00B57EDB">
            <w:r w:rsidRPr="009967EC">
              <w:t>Decide when you will collect the various types of data</w:t>
            </w:r>
          </w:p>
        </w:tc>
      </w:tr>
      <w:bookmarkEnd w:id="4"/>
      <w:tr w:rsidR="00B8027B" w14:paraId="55D33333"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93D14E3" w14:textId="77777777" w:rsidR="00B8027B" w:rsidRDefault="00B8027B"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7570FF3" w14:textId="77777777" w:rsidR="00B8027B" w:rsidRPr="009967EC" w:rsidRDefault="00B8027B" w:rsidP="00B57EDB">
            <w:r w:rsidRPr="009967EC">
              <w:t>Determine Internal Deadlines for Data Review and State Reporting</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20BB2B2" w14:textId="77777777" w:rsidR="00B8027B" w:rsidRPr="009967EC" w:rsidRDefault="00C679ED" w:rsidP="00B57EDB">
            <w:r w:rsidRPr="009967EC">
              <w:t>Dates should be prior to the GaDOE deadlines to allow time to review the data.</w:t>
            </w:r>
          </w:p>
        </w:tc>
      </w:tr>
      <w:bookmarkEnd w:id="2"/>
      <w:tr w:rsidR="00577E73" w14:paraId="0181184D"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26011E2" w14:textId="77777777" w:rsidR="00577E73" w:rsidRDefault="00577E73"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A9AC339" w14:textId="77777777" w:rsidR="00577E73" w:rsidRPr="009967EC" w:rsidRDefault="00577E73" w:rsidP="00B57EDB">
            <w:r w:rsidRPr="009967EC">
              <w:t>Complete Student Identity Data Updates and Verification</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E403D6A" w14:textId="77777777" w:rsidR="00577E73" w:rsidRPr="009967EC" w:rsidRDefault="00577E73" w:rsidP="00B57EDB">
            <w:r w:rsidRPr="009967EC">
              <w:t>Verify accuracy in GUIDE; Claim Students as needed</w:t>
            </w:r>
          </w:p>
        </w:tc>
      </w:tr>
      <w:bookmarkEnd w:id="3"/>
      <w:tr w:rsidR="003515AC" w14:paraId="06B68AD8"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08E0123" w14:textId="77777777" w:rsidR="003515AC" w:rsidRDefault="003515AC"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2CE7A46" w14:textId="77777777" w:rsidR="003515AC" w:rsidRPr="009967EC" w:rsidRDefault="003515AC" w:rsidP="003515AC">
            <w:r w:rsidRPr="009967EC">
              <w:t>Conduct Internal Training for Schools and District Staff</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635BD92" w14:textId="6F3EEB2A" w:rsidR="003515AC" w:rsidRPr="009967EC" w:rsidRDefault="00B446C0" w:rsidP="00B57EDB">
            <w:r w:rsidRPr="009967EC">
              <w:t>Anyone connected with state reporting should attend training.</w:t>
            </w:r>
          </w:p>
        </w:tc>
      </w:tr>
      <w:tr w:rsidR="00C679ED" w14:paraId="7C0D2877"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3F93D3D" w14:textId="77777777" w:rsidR="00C679ED" w:rsidRDefault="00C679ED" w:rsidP="00E6715E">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BAF0C8D" w14:textId="77777777" w:rsidR="00C679ED" w:rsidRPr="009967EC" w:rsidRDefault="00C679ED" w:rsidP="00E6715E">
            <w:r w:rsidRPr="009967EC">
              <w:t xml:space="preserve">Run Preliminary Reports </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5814A52" w14:textId="1453CB26" w:rsidR="00C679ED" w:rsidRPr="009967EC" w:rsidRDefault="0057091D" w:rsidP="00E6715E">
            <w:r w:rsidRPr="009967EC">
              <w:t xml:space="preserve">Check teacher course codes, GTIDS of students, class start and end dates.  </w:t>
            </w:r>
          </w:p>
        </w:tc>
      </w:tr>
      <w:tr w:rsidR="009C280C" w14:paraId="39474AC3"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FD66707" w14:textId="760459E2" w:rsidR="009C280C" w:rsidRDefault="009C280C"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F3B2C84" w14:textId="3286134C" w:rsidR="009C280C" w:rsidRPr="009967EC" w:rsidRDefault="009C280C" w:rsidP="00B57EDB">
            <w:r w:rsidRPr="009967EC">
              <w:t>Identify Special Education Students – Verify information with Special Education Teachers (or District level contact)</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C27ADE7" w14:textId="19508C49" w:rsidR="009C280C" w:rsidRPr="009967EC" w:rsidRDefault="009C280C" w:rsidP="00B57EDB">
            <w:r w:rsidRPr="009967EC">
              <w:t xml:space="preserve">GUIDE, SLDS, </w:t>
            </w:r>
          </w:p>
        </w:tc>
      </w:tr>
      <w:bookmarkEnd w:id="0"/>
      <w:tr w:rsidR="009C280C" w14:paraId="2C0ADD6F"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F0BFE7E" w14:textId="67B879B7" w:rsidR="009C280C" w:rsidRDefault="009C280C"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A2F17F2" w14:textId="5CDCF85B" w:rsidR="009C280C" w:rsidRPr="009967EC" w:rsidRDefault="009C280C" w:rsidP="00B57EDB">
            <w:pPr>
              <w:rPr>
                <w:strike/>
              </w:rPr>
            </w:pPr>
            <w:r w:rsidRPr="009967EC">
              <w:t>Verify Student Schedules and Teacher Assignments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BB64F3E" w14:textId="2410D617" w:rsidR="009C280C" w:rsidRPr="009967EC" w:rsidRDefault="009C280C" w:rsidP="00B57EDB">
            <w:pPr>
              <w:rPr>
                <w:strike/>
              </w:rPr>
            </w:pPr>
            <w:r w:rsidRPr="009967EC">
              <w:t>Students schedules should be correct.</w:t>
            </w:r>
          </w:p>
        </w:tc>
      </w:tr>
      <w:tr w:rsidR="009C280C" w14:paraId="5CD8B183"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7DDB1FC" w14:textId="2B45AEE6" w:rsidR="009C280C" w:rsidRDefault="009C280C"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F01CF09" w14:textId="39E662A5" w:rsidR="009C280C" w:rsidRPr="009967EC" w:rsidRDefault="009C280C" w:rsidP="00B57EDB">
            <w:r w:rsidRPr="009967EC">
              <w:t>Verify course information for Dual Enrollment students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37078D8" w14:textId="56632610" w:rsidR="009C280C" w:rsidRPr="009967EC" w:rsidRDefault="009C280C" w:rsidP="00B57EDB"/>
        </w:tc>
      </w:tr>
      <w:tr w:rsidR="009C280C" w14:paraId="1E4C71ED"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01ECD87" w14:textId="14638C2B" w:rsidR="009C280C" w:rsidRDefault="009C280C"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8BF6CD7" w14:textId="41017FF9" w:rsidR="009C280C" w:rsidRPr="008B283D" w:rsidRDefault="009C280C" w:rsidP="00055BF6">
            <w:pPr>
              <w:rPr>
                <w:strike/>
              </w:rPr>
            </w:pPr>
            <w:r>
              <w:t xml:space="preserve">Make Corrections as Needed </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2BF41CF" w14:textId="17284AE7" w:rsidR="009C280C" w:rsidRPr="00D564D8" w:rsidRDefault="009C280C" w:rsidP="00B57EDB">
            <w:pPr>
              <w:rPr>
                <w:color w:val="31849B" w:themeColor="accent5" w:themeShade="BF"/>
              </w:rPr>
            </w:pPr>
          </w:p>
        </w:tc>
      </w:tr>
      <w:tr w:rsidR="009C280C" w14:paraId="1A21C5CB"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5BB4EC3" w14:textId="5443B0DE" w:rsidR="009C280C" w:rsidRDefault="009C280C"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DC97B7D" w14:textId="463899C5" w:rsidR="009C280C" w:rsidRDefault="009C280C" w:rsidP="00577E73">
            <w:r>
              <w:t>Identify and Meet Network Contacts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5932C93" w14:textId="046FFE26" w:rsidR="009C280C" w:rsidRPr="009967EC" w:rsidRDefault="009C280C" w:rsidP="00577E73">
            <w:r w:rsidRPr="009967EC">
              <w:t>Join SIS user group, build relationships with other coordinators, build relationship with GaDOE contacts in Data Collections and Customer Support</w:t>
            </w:r>
          </w:p>
        </w:tc>
      </w:tr>
      <w:tr w:rsidR="009C280C" w14:paraId="12168DD3"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CADADAD" w14:textId="5A860051" w:rsidR="009C280C" w:rsidRDefault="009C280C"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DEC90C7" w14:textId="29BE0D93" w:rsidR="009C280C" w:rsidRDefault="009C280C" w:rsidP="00577E73">
            <w:r>
              <w:t xml:space="preserve">Attend the Data Conference </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77AEE59" w14:textId="6BE7FA7B" w:rsidR="009C280C" w:rsidRPr="009967EC" w:rsidRDefault="009C280C" w:rsidP="00577E73">
            <w:r w:rsidRPr="009967EC">
              <w:t>This conference provides updates on state reporting requirements for the school year.</w:t>
            </w:r>
          </w:p>
        </w:tc>
      </w:tr>
      <w:tr w:rsidR="009C280C" w14:paraId="12FC41B3" w14:textId="77777777" w:rsidTr="009967EC">
        <w:trPr>
          <w:trHeight w:val="247"/>
        </w:trPr>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64B81B1" w14:textId="26015A52" w:rsidR="009C280C" w:rsidRDefault="009C280C" w:rsidP="006523E3">
            <w:pPr>
              <w:jc w:val="center"/>
            </w:pPr>
            <w:r w:rsidRPr="00740352">
              <w:fldChar w:fldCharType="begin">
                <w:ffData>
                  <w:name w:val="Check1"/>
                  <w:enabled/>
                  <w:calcOnExit w:val="0"/>
                  <w:checkBox>
                    <w:sizeAuto/>
                    <w:default w:val="0"/>
                  </w:checkBox>
                </w:ffData>
              </w:fldChar>
            </w:r>
            <w:r w:rsidRPr="00740352">
              <w:instrText xml:space="preserve"> FORMCHECKBOX </w:instrText>
            </w:r>
            <w:r w:rsidR="00484CC6">
              <w:fldChar w:fldCharType="separate"/>
            </w:r>
            <w:r w:rsidRPr="00740352">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9BB12F5" w14:textId="257132EB" w:rsidR="009C280C" w:rsidRDefault="009C280C" w:rsidP="00B57EDB">
            <w:r>
              <w:t xml:space="preserve">Verify Student Schedules </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8D30890" w14:textId="06475147" w:rsidR="009C280C" w:rsidRPr="009967EC" w:rsidRDefault="009C280C" w:rsidP="00B57EDB"/>
        </w:tc>
      </w:tr>
      <w:bookmarkStart w:id="5" w:name="_Hlk32818727"/>
      <w:tr w:rsidR="009C280C" w14:paraId="15DAA9E1" w14:textId="77777777" w:rsidTr="009967EC">
        <w:tc>
          <w:tcPr>
            <w:tcW w:w="2287" w:type="dxa"/>
            <w:tcBorders>
              <w:top w:val="single" w:sz="4" w:space="0" w:color="A6A6A6" w:themeColor="background1" w:themeShade="A6"/>
              <w:bottom w:val="single" w:sz="4" w:space="0" w:color="A6A6A6" w:themeColor="background1" w:themeShade="A6"/>
            </w:tcBorders>
            <w:tcMar>
              <w:top w:w="0" w:type="nil"/>
              <w:left w:w="0" w:type="nil"/>
              <w:bottom w:w="0" w:type="nil"/>
              <w:right w:w="0" w:type="nil"/>
            </w:tcMar>
          </w:tcPr>
          <w:p w14:paraId="72712B25" w14:textId="56D64CE9" w:rsidR="009C280C" w:rsidRDefault="0093685A" w:rsidP="006523E3">
            <w:pPr>
              <w:jc w:val="center"/>
            </w:pPr>
            <w:r w:rsidRPr="00740352">
              <w:fldChar w:fldCharType="begin">
                <w:ffData>
                  <w:name w:val="Check1"/>
                  <w:enabled/>
                  <w:calcOnExit w:val="0"/>
                  <w:checkBox>
                    <w:sizeAuto/>
                    <w:default w:val="0"/>
                  </w:checkBox>
                </w:ffData>
              </w:fldChar>
            </w:r>
            <w:r w:rsidRPr="00740352">
              <w:instrText xml:space="preserve"> FORMCHECKBOX </w:instrText>
            </w:r>
            <w:r w:rsidR="00484CC6">
              <w:fldChar w:fldCharType="separate"/>
            </w:r>
            <w:r w:rsidRPr="00740352">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A911057" w14:textId="68D0B36F" w:rsidR="009C280C" w:rsidRDefault="009C280C" w:rsidP="00B57EDB">
            <w:r>
              <w:t>Verify the Identify and Updates for students in selected programs (Special Education, EIP, REP, ESOL, Gifted Education, CTAE, Dual Enrollment)</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A2CDB02" w14:textId="2CCC3834" w:rsidR="009C280C" w:rsidRPr="009967EC" w:rsidRDefault="009C280C" w:rsidP="00B57EDB">
            <w:r w:rsidRPr="009967EC">
              <w:t>This verification supports the FTE process, but the school will have to account for these students in Student Class.</w:t>
            </w:r>
            <w:r w:rsidR="00005C6F">
              <w:t xml:space="preserve"> Verify EPI Delivery Model, Gifted Delivery Model, ESOL Delivery Model, Sp. Ed. Delivery Model, Course Summary Report for CTAE and the Dual Enrollment Report to verify data. </w:t>
            </w:r>
            <w:bookmarkStart w:id="6" w:name="_GoBack"/>
            <w:bookmarkEnd w:id="6"/>
          </w:p>
        </w:tc>
      </w:tr>
      <w:bookmarkEnd w:id="5"/>
      <w:tr w:rsidR="009C280C" w14:paraId="3C2A9C3E"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322FEFC" w14:textId="0DEB649F" w:rsidR="009C280C" w:rsidRDefault="009C280C"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09CF992" w14:textId="38A846B3" w:rsidR="009C280C" w:rsidRDefault="009C280C" w:rsidP="00B57EDB">
            <w:r>
              <w:t>Apply Vendor Upgrades or Patches as Needed</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11EF85C" w14:textId="2AAD194B" w:rsidR="009C280C" w:rsidRPr="00D564D8" w:rsidRDefault="009C280C" w:rsidP="00B57EDB">
            <w:pPr>
              <w:rPr>
                <w:color w:val="31849B" w:themeColor="accent5" w:themeShade="BF"/>
              </w:rPr>
            </w:pPr>
          </w:p>
        </w:tc>
      </w:tr>
      <w:tr w:rsidR="009C280C" w:rsidRPr="00577E73" w14:paraId="0D71BCD1" w14:textId="77777777" w:rsidTr="009967EC">
        <w:trPr>
          <w:trHeight w:val="499"/>
        </w:trPr>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9B8CC0E" w14:textId="7A6FDB79" w:rsidR="009C280C" w:rsidRPr="00577E73" w:rsidRDefault="009C280C" w:rsidP="0093685A">
            <w:pPr>
              <w:jc w:val="center"/>
              <w:rPr>
                <w:b/>
                <w:sz w:val="24"/>
              </w:rP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17908DB" w14:textId="2D04E544" w:rsidR="009C280C" w:rsidRPr="00577E73" w:rsidRDefault="009C280C" w:rsidP="00EB2A39">
            <w:pPr>
              <w:rPr>
                <w:b/>
                <w:sz w:val="24"/>
              </w:rPr>
            </w:pPr>
            <w:r>
              <w:t>Test Extract Process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B55963F" w14:textId="6EFF27EB" w:rsidR="009C280C" w:rsidRPr="00D564D8" w:rsidRDefault="009C280C" w:rsidP="00577E73">
            <w:pPr>
              <w:rPr>
                <w:b/>
                <w:color w:val="31849B" w:themeColor="accent5" w:themeShade="BF"/>
                <w:sz w:val="24"/>
              </w:rPr>
            </w:pPr>
          </w:p>
        </w:tc>
      </w:tr>
      <w:tr w:rsidR="009C280C" w14:paraId="285640E1"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F654DCE" w14:textId="2F77AE93" w:rsidR="009C280C" w:rsidRDefault="009C280C" w:rsidP="006523E3">
            <w:pPr>
              <w:jc w:val="center"/>
            </w:pPr>
            <w:r>
              <w:fldChar w:fldCharType="begin">
                <w:ffData>
                  <w:name w:val="Check1"/>
                  <w:enabled/>
                  <w:calcOnExit w:val="0"/>
                  <w:checkBox>
                    <w:sizeAuto/>
                    <w:default w:val="0"/>
                  </w:checkBox>
                </w:ffData>
              </w:fldChar>
            </w:r>
            <w:r>
              <w:instrText xml:space="preserve"> FORMCHECKBOX </w:instrText>
            </w:r>
            <w:r w:rsidR="00484CC6">
              <w:fldChar w:fldCharType="separate"/>
            </w:r>
            <w:r>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C66B44C" w14:textId="13C3F7A9" w:rsidR="009C280C" w:rsidRDefault="009C280C" w:rsidP="00055BF6">
            <w:r>
              <w:t>Participate in trainings, webinars, conference calls as needed</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B1FA6FF" w14:textId="1A240F69" w:rsidR="009C280C" w:rsidRPr="00D564D8" w:rsidRDefault="009C280C">
            <w:pPr>
              <w:rPr>
                <w:color w:val="31849B" w:themeColor="accent5" w:themeShade="BF"/>
              </w:rPr>
            </w:pPr>
          </w:p>
        </w:tc>
      </w:tr>
      <w:tr w:rsidR="009C280C" w14:paraId="10EE37A0"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003D314" w14:textId="397FA75B" w:rsidR="009C280C" w:rsidRDefault="009C280C" w:rsidP="006523E3">
            <w:pPr>
              <w:jc w:val="center"/>
            </w:pPr>
            <w:r w:rsidRPr="00256A1F">
              <w:fldChar w:fldCharType="begin">
                <w:ffData>
                  <w:name w:val="Check1"/>
                  <w:enabled/>
                  <w:calcOnExit w:val="0"/>
                  <w:checkBox>
                    <w:sizeAuto/>
                    <w:default w:val="0"/>
                  </w:checkBox>
                </w:ffData>
              </w:fldChar>
            </w:r>
            <w:r w:rsidRPr="00256A1F">
              <w:instrText xml:space="preserve"> FORMCHECKBOX </w:instrText>
            </w:r>
            <w:r w:rsidR="00484CC6">
              <w:fldChar w:fldCharType="separate"/>
            </w:r>
            <w:r w:rsidRPr="00256A1F">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DC569D9" w14:textId="71441636" w:rsidR="009C280C" w:rsidRPr="008B283D" w:rsidRDefault="009C280C" w:rsidP="00A20762">
            <w:pPr>
              <w:rPr>
                <w:strike/>
              </w:rPr>
            </w:pPr>
            <w:r>
              <w:t xml:space="preserve">Continue Uploads to SC </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97AA3E5" w14:textId="376400B5" w:rsidR="009C280C" w:rsidRPr="00D564D8" w:rsidRDefault="009C280C" w:rsidP="00157CA0">
            <w:pPr>
              <w:rPr>
                <w:color w:val="31849B" w:themeColor="accent5" w:themeShade="BF"/>
              </w:rPr>
            </w:pPr>
          </w:p>
        </w:tc>
      </w:tr>
      <w:tr w:rsidR="009967EC" w:rsidRPr="009967EC" w14:paraId="39C76461"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DD8A7C7" w14:textId="2F7D106A" w:rsidR="009C280C" w:rsidRPr="009967EC" w:rsidRDefault="009C280C" w:rsidP="006523E3">
            <w:pPr>
              <w:jc w:val="center"/>
            </w:pPr>
            <w:r w:rsidRPr="009967EC">
              <w:fldChar w:fldCharType="begin">
                <w:ffData>
                  <w:name w:val="Check1"/>
                  <w:enabled/>
                  <w:calcOnExit w:val="0"/>
                  <w:checkBox>
                    <w:sizeAuto/>
                    <w:default w:val="0"/>
                  </w:checkBox>
                </w:ffData>
              </w:fldChar>
            </w:r>
            <w:r w:rsidRPr="009967EC">
              <w:instrText xml:space="preserve"> FORMCHECKBOX </w:instrText>
            </w:r>
            <w:r w:rsidR="00484CC6" w:rsidRPr="009967EC">
              <w:fldChar w:fldCharType="separate"/>
            </w:r>
            <w:r w:rsidRPr="009967EC">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BA94F0B" w14:textId="450CB42B" w:rsidR="009C280C" w:rsidRPr="009967EC" w:rsidRDefault="009C280C" w:rsidP="0043513E">
            <w:pPr>
              <w:rPr>
                <w:strike/>
              </w:rPr>
            </w:pPr>
            <w:r w:rsidRPr="009967EC">
              <w:t>Review SC Reports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94A12FE" w14:textId="1368BF7F" w:rsidR="009C280C" w:rsidRPr="009967EC" w:rsidRDefault="009C280C" w:rsidP="00C679ED">
            <w:pPr>
              <w:rPr>
                <w:strike/>
              </w:rPr>
            </w:pPr>
            <w:r w:rsidRPr="009967EC">
              <w:t xml:space="preserve">Organize errors and work to correct them.  </w:t>
            </w:r>
          </w:p>
        </w:tc>
      </w:tr>
      <w:tr w:rsidR="00005C6F" w:rsidRPr="009967EC" w14:paraId="33A2C900"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30FCA97" w14:textId="53B737B6" w:rsidR="00005C6F" w:rsidRPr="009967EC" w:rsidRDefault="00005C6F" w:rsidP="006523E3">
            <w:pPr>
              <w:jc w:val="center"/>
            </w:pPr>
            <w:r w:rsidRPr="009967EC">
              <w:fldChar w:fldCharType="begin">
                <w:ffData>
                  <w:name w:val="Check1"/>
                  <w:enabled/>
                  <w:calcOnExit w:val="0"/>
                  <w:checkBox>
                    <w:sizeAuto/>
                    <w:default w:val="0"/>
                  </w:checkBox>
                </w:ffData>
              </w:fldChar>
            </w:r>
            <w:r w:rsidRPr="009967EC">
              <w:instrText xml:space="preserve"> FORMCHECKBOX </w:instrText>
            </w:r>
            <w:r w:rsidRPr="009967EC">
              <w:fldChar w:fldCharType="separate"/>
            </w:r>
            <w:r w:rsidRPr="009967EC">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FDBAA6C" w14:textId="262412D6" w:rsidR="00005C6F" w:rsidRPr="009967EC" w:rsidRDefault="00005C6F" w:rsidP="0043513E">
            <w:r>
              <w:t xml:space="preserve">Prior to Superintendent signing off stop Auto FTP from processing each night.   </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925A11D" w14:textId="67ABA4E0" w:rsidR="00005C6F" w:rsidRPr="009967EC" w:rsidRDefault="00005C6F" w:rsidP="00C679ED">
            <w:r>
              <w:t xml:space="preserve">If not cut off Auto FTP will overwrite your status in Student </w:t>
            </w:r>
            <w:proofErr w:type="gramStart"/>
            <w:r>
              <w:t>Class</w:t>
            </w:r>
            <w:proofErr w:type="gramEnd"/>
            <w:r>
              <w:t xml:space="preserve"> and you will have to correct more errors.</w:t>
            </w:r>
          </w:p>
        </w:tc>
      </w:tr>
      <w:tr w:rsidR="009967EC" w:rsidRPr="009967EC" w14:paraId="1C21A568" w14:textId="77777777" w:rsidTr="009967EC">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4220558" w14:textId="1E787D63" w:rsidR="0093685A" w:rsidRPr="009967EC" w:rsidRDefault="0093685A" w:rsidP="0093685A">
            <w:pPr>
              <w:jc w:val="center"/>
            </w:pPr>
            <w:r w:rsidRPr="009967EC">
              <w:fldChar w:fldCharType="begin">
                <w:ffData>
                  <w:name w:val="Check1"/>
                  <w:enabled/>
                  <w:calcOnExit w:val="0"/>
                  <w:checkBox>
                    <w:sizeAuto/>
                    <w:default w:val="0"/>
                  </w:checkBox>
                </w:ffData>
              </w:fldChar>
            </w:r>
            <w:r w:rsidRPr="009967EC">
              <w:instrText xml:space="preserve"> FORMCHECKBOX </w:instrText>
            </w:r>
            <w:r w:rsidR="00484CC6" w:rsidRPr="009967EC">
              <w:fldChar w:fldCharType="separate"/>
            </w:r>
            <w:r w:rsidRPr="009967EC">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833DF9B" w14:textId="0F6EF777" w:rsidR="0093685A" w:rsidRPr="009967EC" w:rsidRDefault="0093685A" w:rsidP="0093685A">
            <w:r w:rsidRPr="009967EC">
              <w:t>Ensure Superintendent Sign Off is Completed</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9160098" w14:textId="50AB0B45" w:rsidR="0093685A" w:rsidRPr="009967EC" w:rsidRDefault="0093685A" w:rsidP="0093685A">
            <w:r w:rsidRPr="009967EC">
              <w:t>SC is not completed until the Superintendent signs off.</w:t>
            </w:r>
          </w:p>
        </w:tc>
      </w:tr>
    </w:tbl>
    <w:p w14:paraId="0CB82015" w14:textId="522FB306" w:rsidR="000757D8" w:rsidRDefault="000757D8" w:rsidP="000757D8">
      <w:pPr>
        <w:rPr>
          <w:b/>
          <w:sz w:val="24"/>
        </w:rPr>
      </w:pPr>
    </w:p>
    <w:p w14:paraId="0AF3E033" w14:textId="48ECB109" w:rsidR="00005C6F" w:rsidRDefault="00005C6F" w:rsidP="000757D8">
      <w:pPr>
        <w:rPr>
          <w:b/>
          <w:sz w:val="24"/>
        </w:rPr>
      </w:pPr>
    </w:p>
    <w:p w14:paraId="3B507C10" w14:textId="105BA531" w:rsidR="00005C6F" w:rsidRPr="009967EC" w:rsidRDefault="00005C6F" w:rsidP="000757D8">
      <w:pPr>
        <w:rPr>
          <w:b/>
          <w:sz w:val="24"/>
        </w:rPr>
      </w:pPr>
      <w:r>
        <w:rPr>
          <w:b/>
          <w:sz w:val="24"/>
        </w:rPr>
        <w:t>November,</w:t>
      </w:r>
      <w:r w:rsidR="0071557E">
        <w:rPr>
          <w:b/>
          <w:sz w:val="24"/>
        </w:rPr>
        <w:t xml:space="preserve"> </w:t>
      </w:r>
      <w:r>
        <w:rPr>
          <w:b/>
          <w:sz w:val="24"/>
        </w:rPr>
        <w:t>December and January</w:t>
      </w:r>
    </w:p>
    <w:tbl>
      <w:tblPr>
        <w:tblStyle w:val="TableGrid"/>
        <w:tblW w:w="5596" w:type="pct"/>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287"/>
        <w:gridCol w:w="4135"/>
        <w:gridCol w:w="4043"/>
      </w:tblGrid>
      <w:tr w:rsidR="00005C6F" w:rsidRPr="009967EC" w14:paraId="1723FD65" w14:textId="77777777" w:rsidTr="00114C75">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47802CB" w14:textId="77777777" w:rsidR="00005C6F" w:rsidRPr="009967EC" w:rsidRDefault="00005C6F" w:rsidP="00114C75">
            <w:pPr>
              <w:jc w:val="center"/>
            </w:pPr>
            <w:r w:rsidRPr="009967EC">
              <w:fldChar w:fldCharType="begin">
                <w:ffData>
                  <w:name w:val="Check1"/>
                  <w:enabled/>
                  <w:calcOnExit w:val="0"/>
                  <w:checkBox>
                    <w:sizeAuto/>
                    <w:default w:val="0"/>
                  </w:checkBox>
                </w:ffData>
              </w:fldChar>
            </w:r>
            <w:r w:rsidRPr="009967EC">
              <w:instrText xml:space="preserve"> FORMCHECKBOX </w:instrText>
            </w:r>
            <w:r w:rsidRPr="009967EC">
              <w:fldChar w:fldCharType="separate"/>
            </w:r>
            <w:r w:rsidRPr="009967EC">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B1015B1" w14:textId="5E64E12B" w:rsidR="00005C6F" w:rsidRPr="009967EC" w:rsidRDefault="0071557E" w:rsidP="00114C75">
            <w:r>
              <w:t xml:space="preserve">Continuing uploading Student Class and correcting errors. </w:t>
            </w:r>
            <w:r w:rsidR="00005C6F">
              <w:t xml:space="preserve">   </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31CE903" w14:textId="5F1F12CC" w:rsidR="00005C6F" w:rsidRPr="009967EC" w:rsidRDefault="00005C6F" w:rsidP="00114C75"/>
        </w:tc>
      </w:tr>
      <w:tr w:rsidR="00005C6F" w:rsidRPr="009967EC" w14:paraId="75E44B75" w14:textId="77777777" w:rsidTr="00114C75">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ABCD558" w14:textId="77777777" w:rsidR="00005C6F" w:rsidRPr="009967EC" w:rsidRDefault="00005C6F" w:rsidP="00114C75">
            <w:pPr>
              <w:jc w:val="center"/>
            </w:pPr>
            <w:r w:rsidRPr="009967EC">
              <w:fldChar w:fldCharType="begin">
                <w:ffData>
                  <w:name w:val="Check1"/>
                  <w:enabled/>
                  <w:calcOnExit w:val="0"/>
                  <w:checkBox>
                    <w:sizeAuto/>
                    <w:default w:val="0"/>
                  </w:checkBox>
                </w:ffData>
              </w:fldChar>
            </w:r>
            <w:r w:rsidRPr="009967EC">
              <w:instrText xml:space="preserve"> FORMCHECKBOX </w:instrText>
            </w:r>
            <w:r w:rsidRPr="009967EC">
              <w:fldChar w:fldCharType="separate"/>
            </w:r>
            <w:r w:rsidRPr="009967EC">
              <w:fldChar w:fldCharType="end"/>
            </w:r>
          </w:p>
        </w:tc>
        <w:tc>
          <w:tcPr>
            <w:tcW w:w="4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9518004" w14:textId="10AB4C01" w:rsidR="00005C6F" w:rsidRPr="009967EC" w:rsidRDefault="0071557E" w:rsidP="00114C75">
            <w:r>
              <w:t>Start looking a SR Errors that are also looking at SC and clearing those errors.</w:t>
            </w:r>
          </w:p>
        </w:tc>
        <w:tc>
          <w:tcPr>
            <w:tcW w:w="4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6A8D445" w14:textId="462116B1" w:rsidR="00005C6F" w:rsidRPr="009967EC" w:rsidRDefault="00005C6F" w:rsidP="00114C75"/>
        </w:tc>
      </w:tr>
    </w:tbl>
    <w:p w14:paraId="382C11AD" w14:textId="0DAEE65A" w:rsidR="0093685A" w:rsidRDefault="0093685A" w:rsidP="000757D8">
      <w:pPr>
        <w:rPr>
          <w:b/>
          <w:sz w:val="24"/>
        </w:rPr>
      </w:pPr>
    </w:p>
    <w:p w14:paraId="09C7CFA2" w14:textId="77777777" w:rsidR="0093685A" w:rsidRDefault="0093685A" w:rsidP="000757D8">
      <w:pPr>
        <w:rPr>
          <w:b/>
          <w:sz w:val="24"/>
        </w:rPr>
      </w:pPr>
    </w:p>
    <w:p w14:paraId="0EB389F8" w14:textId="1161C4AF" w:rsidR="003515AC" w:rsidRDefault="003515AC" w:rsidP="003515AC">
      <w:pPr>
        <w:spacing w:line="276" w:lineRule="auto"/>
        <w:rPr>
          <w:b/>
          <w:sz w:val="24"/>
        </w:rPr>
      </w:pPr>
      <w:r>
        <w:rPr>
          <w:b/>
          <w:sz w:val="24"/>
        </w:rPr>
        <w:t>February</w:t>
      </w:r>
      <w:r w:rsidR="00A7626D">
        <w:rPr>
          <w:b/>
          <w:sz w:val="24"/>
        </w:rPr>
        <w:t>/March</w:t>
      </w:r>
      <w:r w:rsidR="0071557E">
        <w:rPr>
          <w:b/>
          <w:sz w:val="24"/>
        </w:rPr>
        <w:t xml:space="preserve"> Cycle 2 - </w:t>
      </w:r>
      <w:r w:rsidR="0071557E">
        <w:rPr>
          <w:b/>
          <w:sz w:val="24"/>
        </w:rPr>
        <w:t>Superintendent Sign Off required.</w:t>
      </w:r>
    </w:p>
    <w:tbl>
      <w:tblPr>
        <w:tblStyle w:val="TableGrid"/>
        <w:tblW w:w="5590"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306"/>
        <w:gridCol w:w="3324"/>
        <w:gridCol w:w="4823"/>
      </w:tblGrid>
      <w:tr w:rsidR="003515AC" w14:paraId="62D154C3" w14:textId="77777777" w:rsidTr="009967EC">
        <w:tc>
          <w:tcPr>
            <w:tcW w:w="23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8C09563" w14:textId="77777777" w:rsidR="003515AC" w:rsidRDefault="003515AC" w:rsidP="006523E3">
            <w:pPr>
              <w:jc w:val="center"/>
            </w:pPr>
            <w:r w:rsidRPr="0091549E">
              <w:fldChar w:fldCharType="begin">
                <w:ffData>
                  <w:name w:val="Check1"/>
                  <w:enabled/>
                  <w:calcOnExit w:val="0"/>
                  <w:checkBox>
                    <w:sizeAuto/>
                    <w:default w:val="0"/>
                  </w:checkBox>
                </w:ffData>
              </w:fldChar>
            </w:r>
            <w:r w:rsidRPr="0091549E">
              <w:instrText xml:space="preserve"> FORMCHECKBOX </w:instrText>
            </w:r>
            <w:r w:rsidR="00484CC6">
              <w:fldChar w:fldCharType="separate"/>
            </w:r>
            <w:r w:rsidRPr="0091549E">
              <w:fldChar w:fldCharType="end"/>
            </w:r>
          </w:p>
        </w:tc>
        <w:tc>
          <w:tcPr>
            <w:tcW w:w="33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F2FA379" w14:textId="495C4B32" w:rsidR="003515AC" w:rsidRDefault="003515AC" w:rsidP="003515AC">
            <w:r>
              <w:t xml:space="preserve">Finalize Data to be Uploaded for </w:t>
            </w:r>
            <w:r w:rsidR="009C280C">
              <w:t>Student Class</w:t>
            </w:r>
          </w:p>
        </w:tc>
        <w:tc>
          <w:tcPr>
            <w:tcW w:w="4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19F2EC0" w14:textId="77777777" w:rsidR="003515AC" w:rsidRPr="0071557E" w:rsidRDefault="00C679ED" w:rsidP="00B57EDB">
            <w:r w:rsidRPr="0071557E">
              <w:t xml:space="preserve">By this point, there should be a good idea of any major gaps in data. </w:t>
            </w:r>
          </w:p>
        </w:tc>
      </w:tr>
      <w:tr w:rsidR="003515AC" w14:paraId="6421AEEA" w14:textId="77777777" w:rsidTr="009967EC">
        <w:tc>
          <w:tcPr>
            <w:tcW w:w="23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3ADB4F4" w14:textId="77777777" w:rsidR="003515AC" w:rsidRDefault="003515AC" w:rsidP="006523E3">
            <w:pPr>
              <w:jc w:val="center"/>
            </w:pPr>
            <w:r w:rsidRPr="0091549E">
              <w:fldChar w:fldCharType="begin">
                <w:ffData>
                  <w:name w:val="Check1"/>
                  <w:enabled/>
                  <w:calcOnExit w:val="0"/>
                  <w:checkBox>
                    <w:sizeAuto/>
                    <w:default w:val="0"/>
                  </w:checkBox>
                </w:ffData>
              </w:fldChar>
            </w:r>
            <w:r w:rsidRPr="0091549E">
              <w:instrText xml:space="preserve"> FORMCHECKBOX </w:instrText>
            </w:r>
            <w:r w:rsidR="00484CC6">
              <w:fldChar w:fldCharType="separate"/>
            </w:r>
            <w:r w:rsidRPr="0091549E">
              <w:fldChar w:fldCharType="end"/>
            </w:r>
          </w:p>
        </w:tc>
        <w:tc>
          <w:tcPr>
            <w:tcW w:w="33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A03AEA4" w14:textId="458E30A8" w:rsidR="003515AC" w:rsidRDefault="003515AC" w:rsidP="00B57EDB">
            <w:r>
              <w:t>Perform Initial Upload for Each School in District</w:t>
            </w:r>
          </w:p>
        </w:tc>
        <w:tc>
          <w:tcPr>
            <w:tcW w:w="4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A4F6D52" w14:textId="77777777" w:rsidR="003515AC" w:rsidRPr="0071557E" w:rsidRDefault="00C679ED" w:rsidP="00B57EDB">
            <w:r w:rsidRPr="0071557E">
              <w:t>To meet the deadline for initial transmission, there must be an upload of all students from every school in the district.</w:t>
            </w:r>
          </w:p>
        </w:tc>
      </w:tr>
      <w:tr w:rsidR="003515AC" w14:paraId="326FE05B" w14:textId="77777777" w:rsidTr="009967EC">
        <w:tc>
          <w:tcPr>
            <w:tcW w:w="23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B4035D3" w14:textId="77777777" w:rsidR="003515AC" w:rsidRDefault="003515AC" w:rsidP="006523E3">
            <w:pPr>
              <w:jc w:val="center"/>
            </w:pPr>
            <w:r w:rsidRPr="0091549E">
              <w:fldChar w:fldCharType="begin">
                <w:ffData>
                  <w:name w:val="Check1"/>
                  <w:enabled/>
                  <w:calcOnExit w:val="0"/>
                  <w:checkBox>
                    <w:sizeAuto/>
                    <w:default w:val="0"/>
                  </w:checkBox>
                </w:ffData>
              </w:fldChar>
            </w:r>
            <w:r w:rsidRPr="0091549E">
              <w:instrText xml:space="preserve"> FORMCHECKBOX </w:instrText>
            </w:r>
            <w:r w:rsidR="00484CC6">
              <w:fldChar w:fldCharType="separate"/>
            </w:r>
            <w:r w:rsidRPr="0091549E">
              <w:fldChar w:fldCharType="end"/>
            </w:r>
          </w:p>
        </w:tc>
        <w:tc>
          <w:tcPr>
            <w:tcW w:w="33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95DD24A" w14:textId="2A1FDE79" w:rsidR="003515AC" w:rsidRDefault="003515AC" w:rsidP="00B57EDB">
            <w:r>
              <w:t>Have Schools Review Initial S</w:t>
            </w:r>
            <w:r w:rsidR="009C280C">
              <w:t>C</w:t>
            </w:r>
            <w:r>
              <w:t xml:space="preserve"> Reports</w:t>
            </w:r>
          </w:p>
        </w:tc>
        <w:tc>
          <w:tcPr>
            <w:tcW w:w="4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F595DCA" w14:textId="77777777" w:rsidR="003515AC" w:rsidRPr="00D564D8" w:rsidRDefault="003515AC" w:rsidP="00B57EDB">
            <w:pPr>
              <w:rPr>
                <w:color w:val="31849B" w:themeColor="accent5" w:themeShade="BF"/>
              </w:rPr>
            </w:pPr>
          </w:p>
        </w:tc>
      </w:tr>
      <w:tr w:rsidR="0071557E" w14:paraId="20E97CB3" w14:textId="77777777" w:rsidTr="009967EC">
        <w:tc>
          <w:tcPr>
            <w:tcW w:w="23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805F3E9" w14:textId="5D1EB521" w:rsidR="0071557E" w:rsidRPr="0091549E" w:rsidRDefault="0071557E" w:rsidP="006523E3">
            <w:pPr>
              <w:jc w:val="center"/>
            </w:pPr>
            <w:r w:rsidRPr="0091549E">
              <w:fldChar w:fldCharType="begin">
                <w:ffData>
                  <w:name w:val="Check1"/>
                  <w:enabled/>
                  <w:calcOnExit w:val="0"/>
                  <w:checkBox>
                    <w:sizeAuto/>
                    <w:default w:val="0"/>
                  </w:checkBox>
                </w:ffData>
              </w:fldChar>
            </w:r>
            <w:r w:rsidRPr="0091549E">
              <w:instrText xml:space="preserve"> FORMCHECKBOX </w:instrText>
            </w:r>
            <w:r>
              <w:fldChar w:fldCharType="separate"/>
            </w:r>
            <w:r w:rsidRPr="0091549E">
              <w:fldChar w:fldCharType="end"/>
            </w:r>
          </w:p>
        </w:tc>
        <w:tc>
          <w:tcPr>
            <w:tcW w:w="33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76AFE26" w14:textId="13ECA4C1" w:rsidR="0071557E" w:rsidRDefault="0071557E" w:rsidP="00B57EDB">
            <w:r>
              <w:t xml:space="preserve">Clear FTE errors that are bouncing off Student Class.   </w:t>
            </w:r>
          </w:p>
        </w:tc>
        <w:tc>
          <w:tcPr>
            <w:tcW w:w="4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EA4BCBD" w14:textId="77777777" w:rsidR="0071557E" w:rsidRPr="00D564D8" w:rsidRDefault="0071557E" w:rsidP="00B57EDB">
            <w:pPr>
              <w:rPr>
                <w:color w:val="31849B" w:themeColor="accent5" w:themeShade="BF"/>
              </w:rPr>
            </w:pPr>
          </w:p>
        </w:tc>
      </w:tr>
      <w:tr w:rsidR="003515AC" w14:paraId="17C77E7E" w14:textId="77777777" w:rsidTr="009967EC">
        <w:tc>
          <w:tcPr>
            <w:tcW w:w="23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8FED1F6" w14:textId="77777777" w:rsidR="003515AC" w:rsidRPr="00256A1F" w:rsidRDefault="003515AC" w:rsidP="006523E3">
            <w:pPr>
              <w:jc w:val="center"/>
            </w:pPr>
            <w:r w:rsidRPr="00256A1F">
              <w:fldChar w:fldCharType="begin">
                <w:ffData>
                  <w:name w:val="Check1"/>
                  <w:enabled/>
                  <w:calcOnExit w:val="0"/>
                  <w:checkBox>
                    <w:sizeAuto/>
                    <w:default w:val="0"/>
                  </w:checkBox>
                </w:ffData>
              </w:fldChar>
            </w:r>
            <w:r w:rsidRPr="00256A1F">
              <w:instrText xml:space="preserve"> FORMCHECKBOX </w:instrText>
            </w:r>
            <w:r w:rsidR="00484CC6">
              <w:fldChar w:fldCharType="separate"/>
            </w:r>
            <w:r w:rsidRPr="00256A1F">
              <w:fldChar w:fldCharType="end"/>
            </w:r>
          </w:p>
        </w:tc>
        <w:tc>
          <w:tcPr>
            <w:tcW w:w="33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2C9881C" w14:textId="77777777" w:rsidR="003515AC" w:rsidRDefault="003515AC" w:rsidP="00B57EDB">
            <w:r>
              <w:t>Apply Vendor Upgrades or Patches as Needed</w:t>
            </w:r>
          </w:p>
        </w:tc>
        <w:tc>
          <w:tcPr>
            <w:tcW w:w="4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877676B" w14:textId="77777777" w:rsidR="003515AC" w:rsidRPr="00D564D8" w:rsidRDefault="003515AC" w:rsidP="00B57EDB">
            <w:pPr>
              <w:rPr>
                <w:color w:val="31849B" w:themeColor="accent5" w:themeShade="BF"/>
              </w:rPr>
            </w:pPr>
          </w:p>
        </w:tc>
      </w:tr>
      <w:tr w:rsidR="003515AC" w14:paraId="3DAB47E8" w14:textId="77777777" w:rsidTr="009967EC">
        <w:tc>
          <w:tcPr>
            <w:tcW w:w="2306"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5B4C5CBF" w14:textId="77777777" w:rsidR="003515AC" w:rsidRPr="00256A1F" w:rsidRDefault="003515AC" w:rsidP="006523E3">
            <w:pPr>
              <w:jc w:val="center"/>
            </w:pPr>
            <w:r w:rsidRPr="00256A1F">
              <w:fldChar w:fldCharType="begin">
                <w:ffData>
                  <w:name w:val="Check1"/>
                  <w:enabled/>
                  <w:calcOnExit w:val="0"/>
                  <w:checkBox>
                    <w:sizeAuto/>
                    <w:default w:val="0"/>
                  </w:checkBox>
                </w:ffData>
              </w:fldChar>
            </w:r>
            <w:r w:rsidRPr="00256A1F">
              <w:instrText xml:space="preserve"> FORMCHECKBOX </w:instrText>
            </w:r>
            <w:r w:rsidR="00484CC6">
              <w:fldChar w:fldCharType="separate"/>
            </w:r>
            <w:r w:rsidRPr="00256A1F">
              <w:fldChar w:fldCharType="end"/>
            </w:r>
          </w:p>
        </w:tc>
        <w:tc>
          <w:tcPr>
            <w:tcW w:w="3324"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1B8EF556" w14:textId="77777777" w:rsidR="003515AC" w:rsidRDefault="003515AC" w:rsidP="00B57EDB">
            <w:r>
              <w:t>Test Extract Process</w:t>
            </w:r>
          </w:p>
        </w:tc>
        <w:tc>
          <w:tcPr>
            <w:tcW w:w="4823"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5666B7F0" w14:textId="77777777" w:rsidR="003515AC" w:rsidRPr="00D564D8" w:rsidRDefault="003515AC" w:rsidP="00B57EDB">
            <w:pPr>
              <w:rPr>
                <w:color w:val="31849B" w:themeColor="accent5" w:themeShade="BF"/>
              </w:rPr>
            </w:pPr>
          </w:p>
        </w:tc>
      </w:tr>
      <w:tr w:rsidR="00E4778B" w14:paraId="25908CA0" w14:textId="77777777" w:rsidTr="009967EC">
        <w:tc>
          <w:tcPr>
            <w:tcW w:w="2306"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45AF7AC8" w14:textId="3BCE12DD" w:rsidR="00E4778B" w:rsidRPr="00256A1F" w:rsidRDefault="00E4778B" w:rsidP="00E4778B">
            <w:pPr>
              <w:jc w:val="center"/>
            </w:pPr>
            <w:r w:rsidRPr="00256A1F">
              <w:fldChar w:fldCharType="begin">
                <w:ffData>
                  <w:name w:val="Check1"/>
                  <w:enabled/>
                  <w:calcOnExit w:val="0"/>
                  <w:checkBox>
                    <w:sizeAuto/>
                    <w:default w:val="0"/>
                  </w:checkBox>
                </w:ffData>
              </w:fldChar>
            </w:r>
            <w:r w:rsidRPr="00256A1F">
              <w:instrText xml:space="preserve"> FORMCHECKBOX </w:instrText>
            </w:r>
            <w:r>
              <w:fldChar w:fldCharType="separate"/>
            </w:r>
            <w:r w:rsidRPr="00256A1F">
              <w:fldChar w:fldCharType="end"/>
            </w:r>
          </w:p>
        </w:tc>
        <w:tc>
          <w:tcPr>
            <w:tcW w:w="33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8063713" w14:textId="7293A182" w:rsidR="00E4778B" w:rsidRDefault="00E4778B" w:rsidP="00E4778B">
            <w:r>
              <w:t>Verify the Identify and Updates for students in selected programs (Special Education, EIP, REP, ESOL, Gifted Education, CTAE, Dual Enrollment)</w:t>
            </w:r>
          </w:p>
        </w:tc>
        <w:tc>
          <w:tcPr>
            <w:tcW w:w="4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17BCDBD" w14:textId="03F91714" w:rsidR="00E4778B" w:rsidRPr="00D564D8" w:rsidRDefault="0071557E" w:rsidP="00E4778B">
            <w:pPr>
              <w:rPr>
                <w:color w:val="31849B" w:themeColor="accent5" w:themeShade="BF"/>
              </w:rPr>
            </w:pPr>
            <w:r w:rsidRPr="009967EC">
              <w:t>This verification supports the FTE process, but the school will have to account for these students in Student Class.</w:t>
            </w:r>
            <w:r>
              <w:t xml:space="preserve"> Verify EPI Delivery Model, Gifted Delivery Model, ESOL Delivery Model, Sp. Ed. Delivery Model, Course Summary Report for CTAE and the Dual Enrollment Report to verify data.</w:t>
            </w:r>
          </w:p>
        </w:tc>
      </w:tr>
      <w:tr w:rsidR="00E4778B" w14:paraId="249BABDC" w14:textId="77777777" w:rsidTr="00996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3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26153" w14:textId="77777777" w:rsidR="00E4778B" w:rsidRPr="00256A1F" w:rsidRDefault="00E4778B" w:rsidP="00E4778B">
            <w:pPr>
              <w:jc w:val="center"/>
            </w:pPr>
            <w:r w:rsidRPr="00256A1F">
              <w:fldChar w:fldCharType="begin">
                <w:ffData>
                  <w:name w:val="Check1"/>
                  <w:enabled/>
                  <w:calcOnExit w:val="0"/>
                  <w:checkBox>
                    <w:sizeAuto/>
                    <w:default w:val="0"/>
                  </w:checkBox>
                </w:ffData>
              </w:fldChar>
            </w:r>
            <w:r w:rsidRPr="00256A1F">
              <w:instrText xml:space="preserve"> FORMCHECKBOX </w:instrText>
            </w:r>
            <w:r>
              <w:fldChar w:fldCharType="separate"/>
            </w:r>
            <w:r w:rsidRPr="00256A1F">
              <w:fldChar w:fldCharType="end"/>
            </w:r>
          </w:p>
        </w:tc>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8CA962" w14:textId="77777777" w:rsidR="00E4778B" w:rsidRDefault="00E4778B" w:rsidP="00E4778B">
            <w:pPr>
              <w:ind w:left="-115"/>
            </w:pPr>
            <w:r>
              <w:t>Participate in trainings, webinars, conference calls as needed</w:t>
            </w:r>
          </w:p>
        </w:tc>
        <w:tc>
          <w:tcPr>
            <w:tcW w:w="4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AF4BD" w14:textId="77777777" w:rsidR="00E4778B" w:rsidRPr="0071557E" w:rsidRDefault="00E4778B" w:rsidP="00E4778B">
            <w:pPr>
              <w:ind w:left="-115"/>
            </w:pPr>
            <w:r w:rsidRPr="0071557E">
              <w:t>GSIS, webinars, conference calls</w:t>
            </w:r>
          </w:p>
        </w:tc>
      </w:tr>
      <w:tr w:rsidR="0071557E" w14:paraId="67138CBB" w14:textId="77777777" w:rsidTr="00996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3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27C4B" w14:textId="080976B2" w:rsidR="0071557E" w:rsidRPr="00256A1F" w:rsidRDefault="0071557E" w:rsidP="0071557E">
            <w:pPr>
              <w:jc w:val="center"/>
            </w:pPr>
            <w:r w:rsidRPr="00256A1F">
              <w:fldChar w:fldCharType="begin">
                <w:ffData>
                  <w:name w:val="Check1"/>
                  <w:enabled/>
                  <w:calcOnExit w:val="0"/>
                  <w:checkBox>
                    <w:sizeAuto/>
                    <w:default w:val="0"/>
                  </w:checkBox>
                </w:ffData>
              </w:fldChar>
            </w:r>
            <w:r w:rsidRPr="00256A1F">
              <w:instrText xml:space="preserve"> FORMCHECKBOX </w:instrText>
            </w:r>
            <w:r>
              <w:fldChar w:fldCharType="separate"/>
            </w:r>
            <w:r w:rsidRPr="00256A1F">
              <w:fldChar w:fldCharType="end"/>
            </w:r>
          </w:p>
        </w:tc>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7118D" w14:textId="7F3C3217" w:rsidR="0071557E" w:rsidRDefault="0071557E" w:rsidP="0071557E">
            <w:pPr>
              <w:ind w:left="-115"/>
            </w:pPr>
            <w:r w:rsidRPr="009967EC">
              <w:t>Establish Timelines for Collecting Data</w:t>
            </w:r>
          </w:p>
        </w:tc>
        <w:tc>
          <w:tcPr>
            <w:tcW w:w="4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932EE" w14:textId="77777777" w:rsidR="0071557E" w:rsidRPr="0071557E" w:rsidRDefault="0071557E" w:rsidP="0071557E">
            <w:pPr>
              <w:ind w:left="-115"/>
            </w:pPr>
          </w:p>
        </w:tc>
      </w:tr>
      <w:tr w:rsidR="0071557E" w14:paraId="4BC8E599" w14:textId="77777777" w:rsidTr="00996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3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59BC75" w14:textId="156B4EA6" w:rsidR="0071557E" w:rsidRPr="00256A1F" w:rsidRDefault="0071557E" w:rsidP="0071557E">
            <w:pPr>
              <w:jc w:val="center"/>
            </w:pPr>
            <w:r w:rsidRPr="00256A1F">
              <w:fldChar w:fldCharType="begin">
                <w:ffData>
                  <w:name w:val="Check1"/>
                  <w:enabled/>
                  <w:calcOnExit w:val="0"/>
                  <w:checkBox>
                    <w:sizeAuto/>
                    <w:default w:val="0"/>
                  </w:checkBox>
                </w:ffData>
              </w:fldChar>
            </w:r>
            <w:r w:rsidRPr="00256A1F">
              <w:instrText xml:space="preserve"> FORMCHECKBOX </w:instrText>
            </w:r>
            <w:r>
              <w:fldChar w:fldCharType="separate"/>
            </w:r>
            <w:r w:rsidRPr="00256A1F">
              <w:fldChar w:fldCharType="end"/>
            </w:r>
          </w:p>
        </w:tc>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9FBAEF" w14:textId="78CD2499" w:rsidR="0071557E" w:rsidRDefault="0071557E" w:rsidP="0071557E">
            <w:pPr>
              <w:ind w:left="-115"/>
            </w:pPr>
            <w:r>
              <w:t xml:space="preserve">Prior to Superintendent signing off stop Auto FTP from processing each night.   </w:t>
            </w:r>
          </w:p>
        </w:tc>
        <w:tc>
          <w:tcPr>
            <w:tcW w:w="4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321E9" w14:textId="77777777" w:rsidR="0071557E" w:rsidRPr="0071557E" w:rsidRDefault="0071557E" w:rsidP="0071557E">
            <w:pPr>
              <w:ind w:left="-115"/>
            </w:pPr>
          </w:p>
        </w:tc>
      </w:tr>
      <w:tr w:rsidR="0071557E" w14:paraId="4D9D0CF2" w14:textId="77777777" w:rsidTr="00996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3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FED58" w14:textId="3FF42ABF" w:rsidR="0071557E" w:rsidRPr="00256A1F" w:rsidRDefault="0071557E" w:rsidP="0071557E">
            <w:pPr>
              <w:jc w:val="center"/>
            </w:pPr>
            <w:r w:rsidRPr="00256A1F">
              <w:fldChar w:fldCharType="begin">
                <w:ffData>
                  <w:name w:val="Check1"/>
                  <w:enabled/>
                  <w:calcOnExit w:val="0"/>
                  <w:checkBox>
                    <w:sizeAuto/>
                    <w:default w:val="0"/>
                  </w:checkBox>
                </w:ffData>
              </w:fldChar>
            </w:r>
            <w:r w:rsidRPr="00256A1F">
              <w:instrText xml:space="preserve"> FORMCHECKBOX </w:instrText>
            </w:r>
            <w:r>
              <w:fldChar w:fldCharType="separate"/>
            </w:r>
            <w:r w:rsidRPr="00256A1F">
              <w:fldChar w:fldCharType="end"/>
            </w:r>
          </w:p>
        </w:tc>
        <w:tc>
          <w:tcPr>
            <w:tcW w:w="33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E1018A" w14:textId="1518AFB1" w:rsidR="0071557E" w:rsidRDefault="0071557E" w:rsidP="0071557E">
            <w:pPr>
              <w:ind w:left="-115"/>
            </w:pPr>
            <w:r>
              <w:t>Ensure Superintendent Sign Off is Completed</w:t>
            </w:r>
          </w:p>
        </w:tc>
        <w:tc>
          <w:tcPr>
            <w:tcW w:w="4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04EA4A" w14:textId="2463AC41" w:rsidR="0071557E" w:rsidRPr="0071557E" w:rsidRDefault="0071557E" w:rsidP="0071557E">
            <w:pPr>
              <w:ind w:left="-115"/>
            </w:pPr>
            <w:r w:rsidRPr="0071557E">
              <w:t>SC is not completed until the Superintendent signs off.</w:t>
            </w:r>
          </w:p>
        </w:tc>
      </w:tr>
    </w:tbl>
    <w:p w14:paraId="037D349C" w14:textId="77777777" w:rsidR="009753F9" w:rsidRDefault="009753F9" w:rsidP="00503181">
      <w:pPr>
        <w:spacing w:line="276" w:lineRule="auto"/>
        <w:rPr>
          <w:b/>
          <w:sz w:val="24"/>
        </w:rPr>
      </w:pPr>
    </w:p>
    <w:p w14:paraId="09EE0C56" w14:textId="7E1799B6" w:rsidR="0071557E" w:rsidRDefault="0071557E" w:rsidP="0071557E">
      <w:pPr>
        <w:rPr>
          <w:b/>
          <w:sz w:val="24"/>
        </w:rPr>
      </w:pPr>
    </w:p>
    <w:p w14:paraId="6A70DC71" w14:textId="06C5C8AD" w:rsidR="0071557E" w:rsidRDefault="0071557E" w:rsidP="0071557E">
      <w:pPr>
        <w:rPr>
          <w:b/>
          <w:sz w:val="24"/>
        </w:rPr>
      </w:pPr>
    </w:p>
    <w:p w14:paraId="6CB03E5B" w14:textId="40551B06" w:rsidR="0071557E" w:rsidRDefault="0071557E" w:rsidP="0071557E">
      <w:pPr>
        <w:rPr>
          <w:b/>
          <w:sz w:val="24"/>
        </w:rPr>
      </w:pPr>
    </w:p>
    <w:p w14:paraId="1BFA99A9" w14:textId="77777777" w:rsidR="0071557E" w:rsidRDefault="0071557E" w:rsidP="0071557E">
      <w:pPr>
        <w:rPr>
          <w:b/>
          <w:sz w:val="24"/>
        </w:rPr>
      </w:pPr>
    </w:p>
    <w:p w14:paraId="0C5BE370" w14:textId="3AA52606" w:rsidR="0071557E" w:rsidRPr="009967EC" w:rsidRDefault="0071557E" w:rsidP="0071557E">
      <w:pPr>
        <w:rPr>
          <w:b/>
          <w:sz w:val="24"/>
        </w:rPr>
      </w:pPr>
      <w:r>
        <w:rPr>
          <w:b/>
          <w:sz w:val="24"/>
        </w:rPr>
        <w:t>April</w:t>
      </w:r>
    </w:p>
    <w:tbl>
      <w:tblPr>
        <w:tblStyle w:val="TableGrid"/>
        <w:tblW w:w="5596" w:type="pct"/>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287"/>
        <w:gridCol w:w="3354"/>
        <w:gridCol w:w="4824"/>
      </w:tblGrid>
      <w:tr w:rsidR="0071557E" w:rsidRPr="009967EC" w14:paraId="60E1DFA4" w14:textId="77777777" w:rsidTr="0071557E">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C30E8E6" w14:textId="77777777" w:rsidR="0071557E" w:rsidRPr="009967EC" w:rsidRDefault="0071557E" w:rsidP="00114C75">
            <w:pPr>
              <w:jc w:val="center"/>
            </w:pPr>
            <w:r w:rsidRPr="009967EC">
              <w:fldChar w:fldCharType="begin">
                <w:ffData>
                  <w:name w:val="Check1"/>
                  <w:enabled/>
                  <w:calcOnExit w:val="0"/>
                  <w:checkBox>
                    <w:sizeAuto/>
                    <w:default w:val="0"/>
                  </w:checkBox>
                </w:ffData>
              </w:fldChar>
            </w:r>
            <w:r w:rsidRPr="009967EC">
              <w:instrText xml:space="preserve"> FORMCHECKBOX </w:instrText>
            </w:r>
            <w:r w:rsidRPr="009967EC">
              <w:fldChar w:fldCharType="separate"/>
            </w:r>
            <w:r w:rsidRPr="009967EC">
              <w:fldChar w:fldCharType="end"/>
            </w:r>
          </w:p>
        </w:tc>
        <w:tc>
          <w:tcPr>
            <w:tcW w:w="33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B6395A6" w14:textId="77777777" w:rsidR="0071557E" w:rsidRPr="009967EC" w:rsidRDefault="0071557E" w:rsidP="00114C75">
            <w:r>
              <w:t xml:space="preserve">Continuing uploading Student Class and correcting errors.    </w:t>
            </w:r>
          </w:p>
        </w:tc>
        <w:tc>
          <w:tcPr>
            <w:tcW w:w="4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670CFD4" w14:textId="77777777" w:rsidR="0071557E" w:rsidRPr="009967EC" w:rsidRDefault="0071557E" w:rsidP="00114C75"/>
        </w:tc>
      </w:tr>
      <w:tr w:rsidR="0071557E" w:rsidRPr="009967EC" w14:paraId="0BE6DB98" w14:textId="77777777" w:rsidTr="0071557E">
        <w:tc>
          <w:tcPr>
            <w:tcW w:w="2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44D7882" w14:textId="77777777" w:rsidR="0071557E" w:rsidRPr="009967EC" w:rsidRDefault="0071557E" w:rsidP="00114C75">
            <w:pPr>
              <w:jc w:val="center"/>
            </w:pPr>
            <w:r w:rsidRPr="009967EC">
              <w:fldChar w:fldCharType="begin">
                <w:ffData>
                  <w:name w:val="Check1"/>
                  <w:enabled/>
                  <w:calcOnExit w:val="0"/>
                  <w:checkBox>
                    <w:sizeAuto/>
                    <w:default w:val="0"/>
                  </w:checkBox>
                </w:ffData>
              </w:fldChar>
            </w:r>
            <w:r w:rsidRPr="009967EC">
              <w:instrText xml:space="preserve"> FORMCHECKBOX </w:instrText>
            </w:r>
            <w:r w:rsidRPr="009967EC">
              <w:fldChar w:fldCharType="separate"/>
            </w:r>
            <w:r w:rsidRPr="009967EC">
              <w:fldChar w:fldCharType="end"/>
            </w:r>
          </w:p>
        </w:tc>
        <w:tc>
          <w:tcPr>
            <w:tcW w:w="33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B14FC94" w14:textId="77777777" w:rsidR="0071557E" w:rsidRPr="009967EC" w:rsidRDefault="0071557E" w:rsidP="00114C75">
            <w:r>
              <w:t>Start looking a SR Errors that are also looking at SC and clearing those errors.</w:t>
            </w:r>
          </w:p>
        </w:tc>
        <w:tc>
          <w:tcPr>
            <w:tcW w:w="4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F2A7C14" w14:textId="77777777" w:rsidR="0071557E" w:rsidRPr="009967EC" w:rsidRDefault="0071557E" w:rsidP="00114C75"/>
        </w:tc>
      </w:tr>
    </w:tbl>
    <w:p w14:paraId="4A815F5B" w14:textId="77777777" w:rsidR="009753F9" w:rsidRDefault="009753F9" w:rsidP="00503181">
      <w:pPr>
        <w:spacing w:line="276" w:lineRule="auto"/>
        <w:rPr>
          <w:b/>
          <w:sz w:val="24"/>
        </w:rPr>
      </w:pPr>
    </w:p>
    <w:p w14:paraId="4D49C08E" w14:textId="7BD9D734" w:rsidR="00503181" w:rsidRDefault="00503181" w:rsidP="00503181">
      <w:pPr>
        <w:spacing w:line="276" w:lineRule="auto"/>
        <w:rPr>
          <w:b/>
          <w:sz w:val="24"/>
        </w:rPr>
      </w:pPr>
      <w:bookmarkStart w:id="7" w:name="_Hlk32826363"/>
      <w:r>
        <w:rPr>
          <w:b/>
          <w:sz w:val="24"/>
        </w:rPr>
        <w:t>May</w:t>
      </w:r>
      <w:r w:rsidR="0093685A">
        <w:rPr>
          <w:b/>
          <w:sz w:val="24"/>
        </w:rPr>
        <w:t>/June</w:t>
      </w:r>
      <w:r w:rsidR="0071557E">
        <w:rPr>
          <w:b/>
          <w:sz w:val="24"/>
        </w:rPr>
        <w:t xml:space="preserve"> </w:t>
      </w:r>
      <w:r w:rsidR="0071557E">
        <w:rPr>
          <w:b/>
          <w:sz w:val="24"/>
        </w:rPr>
        <w:t xml:space="preserve">Cycle </w:t>
      </w:r>
      <w:r w:rsidR="0071557E">
        <w:rPr>
          <w:b/>
          <w:sz w:val="24"/>
        </w:rPr>
        <w:t>3</w:t>
      </w:r>
      <w:r w:rsidR="0071557E">
        <w:rPr>
          <w:b/>
          <w:sz w:val="24"/>
        </w:rPr>
        <w:t xml:space="preserve"> - Superintendent Sign Off required.</w:t>
      </w:r>
    </w:p>
    <w:tbl>
      <w:tblPr>
        <w:tblStyle w:val="TableGrid"/>
        <w:tblW w:w="5590"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396"/>
        <w:gridCol w:w="3233"/>
        <w:gridCol w:w="4824"/>
      </w:tblGrid>
      <w:tr w:rsidR="00503181" w14:paraId="0E6D334E" w14:textId="77777777" w:rsidTr="009967EC">
        <w:trPr>
          <w:trHeight w:val="355"/>
        </w:trPr>
        <w:tc>
          <w:tcPr>
            <w:tcW w:w="2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16CF655" w14:textId="77777777" w:rsidR="00503181" w:rsidRDefault="00503181" w:rsidP="00B57EDB">
            <w:pPr>
              <w:jc w:val="center"/>
            </w:pPr>
            <w:r w:rsidRPr="0091549E">
              <w:fldChar w:fldCharType="begin">
                <w:ffData>
                  <w:name w:val="Check1"/>
                  <w:enabled/>
                  <w:calcOnExit w:val="0"/>
                  <w:checkBox>
                    <w:sizeAuto/>
                    <w:default w:val="0"/>
                  </w:checkBox>
                </w:ffData>
              </w:fldChar>
            </w:r>
            <w:r w:rsidRPr="0091549E">
              <w:instrText xml:space="preserve"> FORMCHECKBOX </w:instrText>
            </w:r>
            <w:r w:rsidR="00484CC6">
              <w:fldChar w:fldCharType="separate"/>
            </w:r>
            <w:r w:rsidRPr="0091549E">
              <w:fldChar w:fldCharType="end"/>
            </w:r>
          </w:p>
        </w:tc>
        <w:tc>
          <w:tcPr>
            <w:tcW w:w="3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C32E02F" w14:textId="051723C3" w:rsidR="00503181" w:rsidRDefault="00503181" w:rsidP="00503181">
            <w:r>
              <w:t xml:space="preserve">Ensure All </w:t>
            </w:r>
            <w:r w:rsidR="00542D56">
              <w:t>records</w:t>
            </w:r>
            <w:r>
              <w:t xml:space="preserve"> are Uploaded for </w:t>
            </w:r>
            <w:r w:rsidR="0071557E">
              <w:t>a</w:t>
            </w:r>
            <w:r>
              <w:t>ll Schools</w:t>
            </w:r>
          </w:p>
        </w:tc>
        <w:tc>
          <w:tcPr>
            <w:tcW w:w="4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6CF6BF3" w14:textId="77777777" w:rsidR="00503181" w:rsidRPr="0071557E" w:rsidRDefault="00E729F5" w:rsidP="00E729F5">
            <w:r w:rsidRPr="0071557E">
              <w:t>Complete before school staff goes on vacation.</w:t>
            </w:r>
          </w:p>
        </w:tc>
      </w:tr>
      <w:tr w:rsidR="00503181" w14:paraId="2E511419" w14:textId="77777777" w:rsidTr="009967EC">
        <w:tc>
          <w:tcPr>
            <w:tcW w:w="2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E55EBB7" w14:textId="77777777" w:rsidR="00503181" w:rsidRDefault="00503181" w:rsidP="00B57EDB">
            <w:pPr>
              <w:jc w:val="center"/>
            </w:pPr>
            <w:r w:rsidRPr="0091549E">
              <w:fldChar w:fldCharType="begin">
                <w:ffData>
                  <w:name w:val="Check1"/>
                  <w:enabled/>
                  <w:calcOnExit w:val="0"/>
                  <w:checkBox>
                    <w:sizeAuto/>
                    <w:default w:val="0"/>
                  </w:checkBox>
                </w:ffData>
              </w:fldChar>
            </w:r>
            <w:r w:rsidRPr="0091549E">
              <w:instrText xml:space="preserve"> FORMCHECKBOX </w:instrText>
            </w:r>
            <w:r w:rsidR="00484CC6">
              <w:fldChar w:fldCharType="separate"/>
            </w:r>
            <w:r w:rsidRPr="0091549E">
              <w:fldChar w:fldCharType="end"/>
            </w:r>
          </w:p>
        </w:tc>
        <w:tc>
          <w:tcPr>
            <w:tcW w:w="3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1407DB0" w14:textId="21A65690" w:rsidR="00503181" w:rsidRDefault="00503181" w:rsidP="00B57EDB">
            <w:r>
              <w:t>Continue to Have Schools Review S</w:t>
            </w:r>
            <w:r w:rsidR="0093685A">
              <w:t xml:space="preserve">C </w:t>
            </w:r>
            <w:r>
              <w:t>Reports</w:t>
            </w:r>
          </w:p>
        </w:tc>
        <w:tc>
          <w:tcPr>
            <w:tcW w:w="4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22270DF" w14:textId="77777777" w:rsidR="00503181" w:rsidRPr="0071557E" w:rsidRDefault="00E729F5" w:rsidP="00E729F5">
            <w:r w:rsidRPr="0071557E">
              <w:t>Complete before school staff goes on vacation.</w:t>
            </w:r>
          </w:p>
        </w:tc>
      </w:tr>
      <w:tr w:rsidR="00503181" w14:paraId="1734E245" w14:textId="77777777" w:rsidTr="009967EC">
        <w:tc>
          <w:tcPr>
            <w:tcW w:w="2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F16E5AC" w14:textId="77777777" w:rsidR="00503181" w:rsidRPr="00256A1F" w:rsidRDefault="00503181" w:rsidP="00B57EDB">
            <w:pPr>
              <w:jc w:val="center"/>
            </w:pPr>
            <w:r w:rsidRPr="00256A1F">
              <w:fldChar w:fldCharType="begin">
                <w:ffData>
                  <w:name w:val="Check1"/>
                  <w:enabled/>
                  <w:calcOnExit w:val="0"/>
                  <w:checkBox>
                    <w:sizeAuto/>
                    <w:default w:val="0"/>
                  </w:checkBox>
                </w:ffData>
              </w:fldChar>
            </w:r>
            <w:r w:rsidRPr="00256A1F">
              <w:instrText xml:space="preserve"> FORMCHECKBOX </w:instrText>
            </w:r>
            <w:r w:rsidR="00484CC6">
              <w:fldChar w:fldCharType="separate"/>
            </w:r>
            <w:r w:rsidRPr="00256A1F">
              <w:fldChar w:fldCharType="end"/>
            </w:r>
          </w:p>
        </w:tc>
        <w:tc>
          <w:tcPr>
            <w:tcW w:w="3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C75FBA8" w14:textId="77777777" w:rsidR="00503181" w:rsidRDefault="00503181" w:rsidP="00B57EDB">
            <w:r>
              <w:t>Begin Internal School Level Sign Off Process or Internal Verification Process</w:t>
            </w:r>
          </w:p>
        </w:tc>
        <w:tc>
          <w:tcPr>
            <w:tcW w:w="4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54445C2" w14:textId="77777777" w:rsidR="00503181" w:rsidRPr="0071557E" w:rsidRDefault="00E729F5" w:rsidP="00E729F5">
            <w:r w:rsidRPr="0071557E">
              <w:t>Complete before school staff goes on vacation.</w:t>
            </w:r>
          </w:p>
        </w:tc>
      </w:tr>
      <w:tr w:rsidR="00E4778B" w14:paraId="040AE45D" w14:textId="77777777" w:rsidTr="009967EC">
        <w:tc>
          <w:tcPr>
            <w:tcW w:w="2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A53EB6D" w14:textId="2EAAA472" w:rsidR="00E4778B" w:rsidRPr="00256A1F" w:rsidRDefault="00E4778B" w:rsidP="00E4778B">
            <w:pPr>
              <w:jc w:val="center"/>
            </w:pPr>
            <w:r w:rsidRPr="00256A1F">
              <w:fldChar w:fldCharType="begin">
                <w:ffData>
                  <w:name w:val="Check1"/>
                  <w:enabled/>
                  <w:calcOnExit w:val="0"/>
                  <w:checkBox>
                    <w:sizeAuto/>
                    <w:default w:val="0"/>
                  </w:checkBox>
                </w:ffData>
              </w:fldChar>
            </w:r>
            <w:r w:rsidRPr="00256A1F">
              <w:instrText xml:space="preserve"> FORMCHECKBOX </w:instrText>
            </w:r>
            <w:r>
              <w:fldChar w:fldCharType="separate"/>
            </w:r>
            <w:r w:rsidRPr="00256A1F">
              <w:fldChar w:fldCharType="end"/>
            </w:r>
          </w:p>
        </w:tc>
        <w:tc>
          <w:tcPr>
            <w:tcW w:w="3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07B71F7" w14:textId="4F7969CC" w:rsidR="00E4778B" w:rsidRDefault="00E4778B" w:rsidP="00E4778B">
            <w:r>
              <w:t>Verify the Identify and Updates for students in selected programs (Special Education, EIP, REP, ESOL, Gifted Education, CTAE, Dual Enrollment)</w:t>
            </w:r>
          </w:p>
        </w:tc>
        <w:tc>
          <w:tcPr>
            <w:tcW w:w="4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ACFE181" w14:textId="73AB0C05" w:rsidR="00E4778B" w:rsidRPr="0071557E" w:rsidRDefault="0071557E" w:rsidP="00E4778B">
            <w:r w:rsidRPr="0071557E">
              <w:t>This verification supports the FTE process, but the school will have to account for these students in Student Class. Verify EPI Delivery Model, Gifted Delivery Model, ESOL Delivery Model, Sp. Ed. Delivery Model, Course Summary Report for CTAE and the Dual Enrollment Report to verify data.</w:t>
            </w:r>
          </w:p>
        </w:tc>
      </w:tr>
      <w:tr w:rsidR="00E4778B" w14:paraId="3E499E0B" w14:textId="77777777" w:rsidTr="009967EC">
        <w:tc>
          <w:tcPr>
            <w:tcW w:w="2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DCE4998" w14:textId="3B142506" w:rsidR="00E4778B" w:rsidRPr="00256A1F" w:rsidRDefault="00E4778B" w:rsidP="00E4778B">
            <w:pPr>
              <w:jc w:val="center"/>
            </w:pPr>
            <w:r w:rsidRPr="00256A1F">
              <w:fldChar w:fldCharType="begin">
                <w:ffData>
                  <w:name w:val="Check1"/>
                  <w:enabled/>
                  <w:calcOnExit w:val="0"/>
                  <w:checkBox>
                    <w:sizeAuto/>
                    <w:default w:val="0"/>
                  </w:checkBox>
                </w:ffData>
              </w:fldChar>
            </w:r>
            <w:r w:rsidRPr="00256A1F">
              <w:instrText xml:space="preserve"> FORMCHECKBOX </w:instrText>
            </w:r>
            <w:r>
              <w:fldChar w:fldCharType="separate"/>
            </w:r>
            <w:r w:rsidRPr="00256A1F">
              <w:fldChar w:fldCharType="end"/>
            </w:r>
          </w:p>
        </w:tc>
        <w:tc>
          <w:tcPr>
            <w:tcW w:w="3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DEA38F0" w14:textId="552AEEE8" w:rsidR="00E4778B" w:rsidRDefault="00E4778B" w:rsidP="00E4778B">
            <w:r>
              <w:t>Verify all Grades have been submitted</w:t>
            </w:r>
          </w:p>
        </w:tc>
        <w:tc>
          <w:tcPr>
            <w:tcW w:w="4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D973E9B" w14:textId="77777777" w:rsidR="00E4778B" w:rsidRPr="0071557E" w:rsidRDefault="00E4778B" w:rsidP="00E4778B"/>
        </w:tc>
      </w:tr>
      <w:tr w:rsidR="00E4778B" w14:paraId="1D20B225" w14:textId="77777777" w:rsidTr="009967EC">
        <w:tc>
          <w:tcPr>
            <w:tcW w:w="2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C5CC889" w14:textId="79DB0CE5" w:rsidR="00E4778B" w:rsidRPr="00256A1F" w:rsidRDefault="00E4778B" w:rsidP="00E4778B">
            <w:pPr>
              <w:jc w:val="center"/>
            </w:pPr>
            <w:r w:rsidRPr="00256A1F">
              <w:fldChar w:fldCharType="begin">
                <w:ffData>
                  <w:name w:val="Check1"/>
                  <w:enabled/>
                  <w:calcOnExit w:val="0"/>
                  <w:checkBox>
                    <w:sizeAuto/>
                    <w:default w:val="0"/>
                  </w:checkBox>
                </w:ffData>
              </w:fldChar>
            </w:r>
            <w:r w:rsidRPr="00256A1F">
              <w:instrText xml:space="preserve"> FORMCHECKBOX </w:instrText>
            </w:r>
            <w:r>
              <w:fldChar w:fldCharType="separate"/>
            </w:r>
            <w:r w:rsidRPr="00256A1F">
              <w:fldChar w:fldCharType="end"/>
            </w:r>
          </w:p>
        </w:tc>
        <w:tc>
          <w:tcPr>
            <w:tcW w:w="3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E8618BF" w14:textId="2E658F5C" w:rsidR="00E4778B" w:rsidRDefault="00E4778B" w:rsidP="00E4778B">
            <w:r>
              <w:t>Verify TKES/LKES Reports</w:t>
            </w:r>
          </w:p>
        </w:tc>
        <w:tc>
          <w:tcPr>
            <w:tcW w:w="4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9701D4C" w14:textId="77777777" w:rsidR="00E4778B" w:rsidRPr="0071557E" w:rsidRDefault="00E4778B" w:rsidP="00E4778B"/>
        </w:tc>
      </w:tr>
      <w:tr w:rsidR="0071557E" w14:paraId="01584DEF" w14:textId="77777777" w:rsidTr="009967EC">
        <w:tc>
          <w:tcPr>
            <w:tcW w:w="2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DE6F5DF" w14:textId="65432ECC" w:rsidR="0071557E" w:rsidRPr="00256A1F" w:rsidRDefault="0071557E" w:rsidP="00E4778B">
            <w:pPr>
              <w:jc w:val="center"/>
            </w:pPr>
            <w:r w:rsidRPr="00256A1F">
              <w:fldChar w:fldCharType="begin">
                <w:ffData>
                  <w:name w:val="Check1"/>
                  <w:enabled/>
                  <w:calcOnExit w:val="0"/>
                  <w:checkBox>
                    <w:sizeAuto/>
                    <w:default w:val="0"/>
                  </w:checkBox>
                </w:ffData>
              </w:fldChar>
            </w:r>
            <w:r w:rsidRPr="00256A1F">
              <w:instrText xml:space="preserve"> FORMCHECKBOX </w:instrText>
            </w:r>
            <w:r>
              <w:fldChar w:fldCharType="separate"/>
            </w:r>
            <w:r w:rsidRPr="00256A1F">
              <w:fldChar w:fldCharType="end"/>
            </w:r>
          </w:p>
        </w:tc>
        <w:tc>
          <w:tcPr>
            <w:tcW w:w="3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0733643" w14:textId="270E0732" w:rsidR="0071557E" w:rsidRDefault="0071557E" w:rsidP="00E4778B">
            <w:r>
              <w:t xml:space="preserve">Prior to Superintendent signing off stop Auto FTP from processing each night.   </w:t>
            </w:r>
          </w:p>
        </w:tc>
        <w:tc>
          <w:tcPr>
            <w:tcW w:w="4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EF5A8C5" w14:textId="77777777" w:rsidR="0071557E" w:rsidRPr="0071557E" w:rsidRDefault="0071557E" w:rsidP="00E4778B"/>
        </w:tc>
      </w:tr>
      <w:bookmarkStart w:id="8" w:name="_Hlk32576341"/>
      <w:tr w:rsidR="00E4778B" w14:paraId="2ABEA238" w14:textId="77777777" w:rsidTr="009967EC">
        <w:tc>
          <w:tcPr>
            <w:tcW w:w="2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5741594" w14:textId="77777777" w:rsidR="00E4778B" w:rsidRPr="0093685A" w:rsidRDefault="00E4778B" w:rsidP="00E4778B">
            <w:pPr>
              <w:jc w:val="center"/>
              <w:rPr>
                <w:sz w:val="16"/>
                <w:szCs w:val="22"/>
              </w:rPr>
            </w:pPr>
            <w:r w:rsidRPr="00256A1F">
              <w:fldChar w:fldCharType="begin">
                <w:ffData>
                  <w:name w:val="Check1"/>
                  <w:enabled/>
                  <w:calcOnExit w:val="0"/>
                  <w:checkBox>
                    <w:sizeAuto/>
                    <w:default w:val="0"/>
                  </w:checkBox>
                </w:ffData>
              </w:fldChar>
            </w:r>
            <w:r w:rsidRPr="00256A1F">
              <w:instrText xml:space="preserve"> FORMCHECKBOX </w:instrText>
            </w:r>
            <w:r>
              <w:fldChar w:fldCharType="separate"/>
            </w:r>
            <w:r w:rsidRPr="00256A1F">
              <w:fldChar w:fldCharType="end"/>
            </w:r>
          </w:p>
        </w:tc>
        <w:tc>
          <w:tcPr>
            <w:tcW w:w="32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16CAC48" w14:textId="77777777" w:rsidR="00E4778B" w:rsidRDefault="00E4778B" w:rsidP="00E4778B">
            <w:r>
              <w:t>Ensure Superintendent Sign Off is Completed</w:t>
            </w:r>
          </w:p>
        </w:tc>
        <w:tc>
          <w:tcPr>
            <w:tcW w:w="4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119EDA6" w14:textId="1ED3F496" w:rsidR="00E4778B" w:rsidRPr="0071557E" w:rsidRDefault="00E4778B" w:rsidP="00E4778B">
            <w:r w:rsidRPr="0071557E">
              <w:t>SC is not completed until the Superintendent signs off.</w:t>
            </w:r>
          </w:p>
        </w:tc>
      </w:tr>
      <w:bookmarkEnd w:id="7"/>
      <w:bookmarkEnd w:id="8"/>
    </w:tbl>
    <w:p w14:paraId="6E61F88F" w14:textId="77777777" w:rsidR="00B57EDB" w:rsidRDefault="00B57EDB" w:rsidP="00B57EDB">
      <w:pPr>
        <w:rPr>
          <w:b/>
          <w:sz w:val="24"/>
        </w:rPr>
      </w:pPr>
    </w:p>
    <w:p w14:paraId="3F898B52" w14:textId="77777777" w:rsidR="00B57EDB" w:rsidRDefault="00B57EDB" w:rsidP="000757D8">
      <w:pPr>
        <w:rPr>
          <w:b/>
          <w:sz w:val="24"/>
        </w:rPr>
      </w:pPr>
    </w:p>
    <w:sectPr w:rsidR="00B57EDB" w:rsidSect="00D235C5">
      <w:headerReference w:type="default" r:id="rId9"/>
      <w:footerReference w:type="default" r:id="rId10"/>
      <w:pgSz w:w="12240" w:h="15840" w:code="1"/>
      <w:pgMar w:top="1080" w:right="1440" w:bottom="108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D34D" w14:textId="77777777" w:rsidR="00641F0A" w:rsidRDefault="00641F0A">
      <w:r>
        <w:separator/>
      </w:r>
    </w:p>
  </w:endnote>
  <w:endnote w:type="continuationSeparator" w:id="0">
    <w:p w14:paraId="16171A86" w14:textId="77777777" w:rsidR="00641F0A" w:rsidRDefault="0064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99" w:type="pct"/>
      <w:tblInd w:w="-43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98"/>
      <w:gridCol w:w="9496"/>
    </w:tblGrid>
    <w:tr w:rsidR="00B57EDB" w14:paraId="3857924F" w14:textId="77777777" w:rsidTr="00D235C5">
      <w:tc>
        <w:tcPr>
          <w:tcW w:w="810" w:type="dxa"/>
        </w:tcPr>
        <w:p w14:paraId="23C3D6E2" w14:textId="77777777" w:rsidR="00B57EDB" w:rsidRPr="00DC4DE3" w:rsidRDefault="00B57EDB">
          <w:pPr>
            <w:pStyle w:val="Footer"/>
            <w:jc w:val="right"/>
            <w:rPr>
              <w:b/>
              <w:bCs/>
              <w:color w:val="4F81BD" w:themeColor="accent1"/>
              <w:sz w:val="20"/>
              <w:szCs w:val="20"/>
              <w14:numForm w14:val="oldStyle"/>
            </w:rPr>
          </w:pPr>
          <w:r w:rsidRPr="00FB0E25">
            <w:rPr>
              <w:color w:val="984806" w:themeColor="accent6" w:themeShade="80"/>
              <w:sz w:val="20"/>
              <w:szCs w:val="20"/>
              <w14:shadow w14:blurRad="50800" w14:dist="38100" w14:dir="2700000" w14:sx="100000" w14:sy="100000" w14:kx="0" w14:ky="0" w14:algn="tl">
                <w14:srgbClr w14:val="000000">
                  <w14:alpha w14:val="60000"/>
                </w14:srgbClr>
              </w14:shadow>
              <w14:numForm w14:val="oldStyle"/>
            </w:rPr>
            <w:fldChar w:fldCharType="begin"/>
          </w:r>
          <w:r w:rsidRPr="00FB0E25">
            <w:rPr>
              <w:color w:val="984806" w:themeColor="accent6" w:themeShade="80"/>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FB0E25">
            <w:rPr>
              <w:color w:val="984806" w:themeColor="accent6" w:themeShade="80"/>
              <w:sz w:val="20"/>
              <w:szCs w:val="20"/>
              <w14:shadow w14:blurRad="50800" w14:dist="38100" w14:dir="2700000" w14:sx="100000" w14:sy="100000" w14:kx="0" w14:ky="0" w14:algn="tl">
                <w14:srgbClr w14:val="000000">
                  <w14:alpha w14:val="60000"/>
                </w14:srgbClr>
              </w14:shadow>
              <w14:numForm w14:val="oldStyle"/>
            </w:rPr>
            <w:fldChar w:fldCharType="separate"/>
          </w:r>
          <w:r w:rsidR="00E97813" w:rsidRPr="00E97813">
            <w:rPr>
              <w:b/>
              <w:bCs/>
              <w:noProof/>
              <w:color w:val="984806" w:themeColor="accent6" w:themeShade="80"/>
              <w:sz w:val="20"/>
              <w:szCs w:val="20"/>
              <w14:shadow w14:blurRad="50800" w14:dist="38100" w14:dir="2700000" w14:sx="100000" w14:sy="100000" w14:kx="0" w14:ky="0" w14:algn="tl">
                <w14:srgbClr w14:val="000000">
                  <w14:alpha w14:val="60000"/>
                </w14:srgbClr>
              </w14:shadow>
              <w14:numForm w14:val="oldStyle"/>
            </w:rPr>
            <w:t>4</w:t>
          </w:r>
          <w:r w:rsidRPr="00FB0E25">
            <w:rPr>
              <w:b/>
              <w:bCs/>
              <w:noProof/>
              <w:color w:val="984806" w:themeColor="accent6" w:themeShade="80"/>
              <w:sz w:val="20"/>
              <w:szCs w:val="20"/>
              <w14:shadow w14:blurRad="50800" w14:dist="38100" w14:dir="2700000" w14:sx="100000" w14:sy="100000" w14:kx="0" w14:ky="0" w14:algn="tl">
                <w14:srgbClr w14:val="000000">
                  <w14:alpha w14:val="60000"/>
                </w14:srgbClr>
              </w14:shadow>
              <w14:numForm w14:val="oldStyle"/>
            </w:rPr>
            <w:fldChar w:fldCharType="end"/>
          </w:r>
        </w:p>
      </w:tc>
      <w:tc>
        <w:tcPr>
          <w:tcW w:w="9722" w:type="dxa"/>
        </w:tcPr>
        <w:p w14:paraId="2B174FA7" w14:textId="59996F1E" w:rsidR="00B57EDB" w:rsidRDefault="00B57EDB" w:rsidP="00AE62DD">
          <w:pPr>
            <w:pStyle w:val="Footer"/>
            <w:spacing w:before="240"/>
            <w:jc w:val="right"/>
          </w:pPr>
        </w:p>
      </w:tc>
    </w:tr>
  </w:tbl>
  <w:p w14:paraId="1294B5F9" w14:textId="77777777" w:rsidR="00B57EDB" w:rsidRDefault="00B57EDB" w:rsidP="008F0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F05A" w14:textId="77777777" w:rsidR="00641F0A" w:rsidRDefault="00641F0A">
      <w:r>
        <w:separator/>
      </w:r>
    </w:p>
  </w:footnote>
  <w:footnote w:type="continuationSeparator" w:id="0">
    <w:p w14:paraId="4743D3A8" w14:textId="77777777" w:rsidR="00641F0A" w:rsidRDefault="0064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111240"/>
      <w:docPartObj>
        <w:docPartGallery w:val="Watermarks"/>
        <w:docPartUnique/>
      </w:docPartObj>
    </w:sdtPr>
    <w:sdtEndPr/>
    <w:sdtContent>
      <w:p w14:paraId="5ADAC3B4" w14:textId="382886A7" w:rsidR="00670212" w:rsidRDefault="00484CC6">
        <w:pPr>
          <w:pStyle w:val="Header"/>
        </w:pPr>
        <w:r>
          <w:rPr>
            <w:noProof/>
          </w:rPr>
          <w:pict w14:anchorId="7FFB3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9CF0044"/>
    <w:multiLevelType w:val="hybridMultilevel"/>
    <w:tmpl w:val="CF023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6"/>
  </w:num>
  <w:num w:numId="4">
    <w:abstractNumId w:val="15"/>
  </w:num>
  <w:num w:numId="5">
    <w:abstractNumId w:val="14"/>
  </w:num>
  <w:num w:numId="6">
    <w:abstractNumId w:val="27"/>
  </w:num>
  <w:num w:numId="7">
    <w:abstractNumId w:val="12"/>
  </w:num>
  <w:num w:numId="8">
    <w:abstractNumId w:val="31"/>
  </w:num>
  <w:num w:numId="9">
    <w:abstractNumId w:val="19"/>
  </w:num>
  <w:num w:numId="10">
    <w:abstractNumId w:val="25"/>
  </w:num>
  <w:num w:numId="11">
    <w:abstractNumId w:val="17"/>
  </w:num>
  <w:num w:numId="12">
    <w:abstractNumId w:val="30"/>
  </w:num>
  <w:num w:numId="13">
    <w:abstractNumId w:val="20"/>
  </w:num>
  <w:num w:numId="14">
    <w:abstractNumId w:val="18"/>
  </w:num>
  <w:num w:numId="15">
    <w:abstractNumId w:val="26"/>
  </w:num>
  <w:num w:numId="16">
    <w:abstractNumId w:val="28"/>
  </w:num>
  <w:num w:numId="17">
    <w:abstractNumId w:val="32"/>
  </w:num>
  <w:num w:numId="18">
    <w:abstractNumId w:val="24"/>
  </w:num>
  <w:num w:numId="19">
    <w:abstractNumId w:val="23"/>
  </w:num>
  <w:num w:numId="20">
    <w:abstractNumId w:val="33"/>
  </w:num>
  <w:num w:numId="21">
    <w:abstractNumId w:val="22"/>
  </w:num>
  <w:num w:numId="22">
    <w:abstractNumId w:val="13"/>
  </w:num>
  <w:num w:numId="23">
    <w:abstractNumId w:val="8"/>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DC"/>
    <w:rsid w:val="0000075D"/>
    <w:rsid w:val="00005C6F"/>
    <w:rsid w:val="00034557"/>
    <w:rsid w:val="00055625"/>
    <w:rsid w:val="00055BF6"/>
    <w:rsid w:val="000757D8"/>
    <w:rsid w:val="00080433"/>
    <w:rsid w:val="00082F86"/>
    <w:rsid w:val="00086801"/>
    <w:rsid w:val="00090054"/>
    <w:rsid w:val="000A0E43"/>
    <w:rsid w:val="000B2305"/>
    <w:rsid w:val="000D7D67"/>
    <w:rsid w:val="000F3B2D"/>
    <w:rsid w:val="001001B1"/>
    <w:rsid w:val="001003E1"/>
    <w:rsid w:val="00125CCB"/>
    <w:rsid w:val="00137DF3"/>
    <w:rsid w:val="00157CA0"/>
    <w:rsid w:val="00172448"/>
    <w:rsid w:val="001B55B4"/>
    <w:rsid w:val="001B5C06"/>
    <w:rsid w:val="001E3406"/>
    <w:rsid w:val="001F7B1A"/>
    <w:rsid w:val="00202EBB"/>
    <w:rsid w:val="00267DF9"/>
    <w:rsid w:val="00270803"/>
    <w:rsid w:val="002906E7"/>
    <w:rsid w:val="002A3F76"/>
    <w:rsid w:val="002F6283"/>
    <w:rsid w:val="003119FB"/>
    <w:rsid w:val="00311B83"/>
    <w:rsid w:val="00311FAC"/>
    <w:rsid w:val="0031256D"/>
    <w:rsid w:val="00320630"/>
    <w:rsid w:val="003262D0"/>
    <w:rsid w:val="003444D6"/>
    <w:rsid w:val="003515AC"/>
    <w:rsid w:val="0036036C"/>
    <w:rsid w:val="003618B9"/>
    <w:rsid w:val="003761C5"/>
    <w:rsid w:val="003A1BC2"/>
    <w:rsid w:val="003A722E"/>
    <w:rsid w:val="003F04D9"/>
    <w:rsid w:val="00407240"/>
    <w:rsid w:val="0041607A"/>
    <w:rsid w:val="004165BE"/>
    <w:rsid w:val="0043454D"/>
    <w:rsid w:val="0043513E"/>
    <w:rsid w:val="00444BFE"/>
    <w:rsid w:val="00454615"/>
    <w:rsid w:val="004567F4"/>
    <w:rsid w:val="00464875"/>
    <w:rsid w:val="0048031C"/>
    <w:rsid w:val="00484CC6"/>
    <w:rsid w:val="004B0AE9"/>
    <w:rsid w:val="00503181"/>
    <w:rsid w:val="00507998"/>
    <w:rsid w:val="00522532"/>
    <w:rsid w:val="00526A86"/>
    <w:rsid w:val="00542D56"/>
    <w:rsid w:val="00560949"/>
    <w:rsid w:val="00565FF4"/>
    <w:rsid w:val="0057091D"/>
    <w:rsid w:val="00577E73"/>
    <w:rsid w:val="00581A1A"/>
    <w:rsid w:val="00592103"/>
    <w:rsid w:val="005D5BE2"/>
    <w:rsid w:val="005E29C8"/>
    <w:rsid w:val="00610858"/>
    <w:rsid w:val="006238C8"/>
    <w:rsid w:val="00641F0A"/>
    <w:rsid w:val="00643BDC"/>
    <w:rsid w:val="006523E3"/>
    <w:rsid w:val="00670212"/>
    <w:rsid w:val="006C1BD5"/>
    <w:rsid w:val="006E1333"/>
    <w:rsid w:val="0071557E"/>
    <w:rsid w:val="0071712E"/>
    <w:rsid w:val="00754382"/>
    <w:rsid w:val="007765DD"/>
    <w:rsid w:val="0078313D"/>
    <w:rsid w:val="00795C10"/>
    <w:rsid w:val="00797844"/>
    <w:rsid w:val="007A6235"/>
    <w:rsid w:val="007C42A8"/>
    <w:rsid w:val="00824ADF"/>
    <w:rsid w:val="00830E62"/>
    <w:rsid w:val="00834456"/>
    <w:rsid w:val="00891FD6"/>
    <w:rsid w:val="008A2CAA"/>
    <w:rsid w:val="008B283D"/>
    <w:rsid w:val="008F09EA"/>
    <w:rsid w:val="00905AD3"/>
    <w:rsid w:val="009142CB"/>
    <w:rsid w:val="0093685A"/>
    <w:rsid w:val="0096077E"/>
    <w:rsid w:val="009627CE"/>
    <w:rsid w:val="00970715"/>
    <w:rsid w:val="009753F9"/>
    <w:rsid w:val="00980A6C"/>
    <w:rsid w:val="00981ADC"/>
    <w:rsid w:val="00995223"/>
    <w:rsid w:val="00995B34"/>
    <w:rsid w:val="009967EC"/>
    <w:rsid w:val="009B2759"/>
    <w:rsid w:val="009C0F7C"/>
    <w:rsid w:val="009C280C"/>
    <w:rsid w:val="009C7590"/>
    <w:rsid w:val="009F7EAA"/>
    <w:rsid w:val="00A20762"/>
    <w:rsid w:val="00A45F9E"/>
    <w:rsid w:val="00A50321"/>
    <w:rsid w:val="00A51E9F"/>
    <w:rsid w:val="00A75EAD"/>
    <w:rsid w:val="00A7626D"/>
    <w:rsid w:val="00A90460"/>
    <w:rsid w:val="00AE62DD"/>
    <w:rsid w:val="00B11EE0"/>
    <w:rsid w:val="00B12966"/>
    <w:rsid w:val="00B41C6F"/>
    <w:rsid w:val="00B446C0"/>
    <w:rsid w:val="00B57EDB"/>
    <w:rsid w:val="00B67C5A"/>
    <w:rsid w:val="00B75A27"/>
    <w:rsid w:val="00B8027B"/>
    <w:rsid w:val="00B807CA"/>
    <w:rsid w:val="00B97760"/>
    <w:rsid w:val="00BD514F"/>
    <w:rsid w:val="00BD7CA5"/>
    <w:rsid w:val="00BE1342"/>
    <w:rsid w:val="00BE3DF5"/>
    <w:rsid w:val="00C12909"/>
    <w:rsid w:val="00C16870"/>
    <w:rsid w:val="00C23E00"/>
    <w:rsid w:val="00C34FB6"/>
    <w:rsid w:val="00C36E89"/>
    <w:rsid w:val="00C4126C"/>
    <w:rsid w:val="00C45FDC"/>
    <w:rsid w:val="00C679ED"/>
    <w:rsid w:val="00C9127A"/>
    <w:rsid w:val="00CA3573"/>
    <w:rsid w:val="00CA5F92"/>
    <w:rsid w:val="00CB47FD"/>
    <w:rsid w:val="00CC59BB"/>
    <w:rsid w:val="00D15A32"/>
    <w:rsid w:val="00D235C5"/>
    <w:rsid w:val="00D36A80"/>
    <w:rsid w:val="00D564D8"/>
    <w:rsid w:val="00D827D3"/>
    <w:rsid w:val="00DA21A2"/>
    <w:rsid w:val="00DB0C25"/>
    <w:rsid w:val="00DC4DE3"/>
    <w:rsid w:val="00DC6BE6"/>
    <w:rsid w:val="00DE5986"/>
    <w:rsid w:val="00DF714D"/>
    <w:rsid w:val="00E17E5D"/>
    <w:rsid w:val="00E275C9"/>
    <w:rsid w:val="00E37280"/>
    <w:rsid w:val="00E41884"/>
    <w:rsid w:val="00E4778B"/>
    <w:rsid w:val="00E729F5"/>
    <w:rsid w:val="00E80040"/>
    <w:rsid w:val="00E92792"/>
    <w:rsid w:val="00E97813"/>
    <w:rsid w:val="00EA3E64"/>
    <w:rsid w:val="00EB2A39"/>
    <w:rsid w:val="00EE40E1"/>
    <w:rsid w:val="00EF3F0D"/>
    <w:rsid w:val="00F03B50"/>
    <w:rsid w:val="00F27301"/>
    <w:rsid w:val="00F3153F"/>
    <w:rsid w:val="00F86A05"/>
    <w:rsid w:val="00FA7A52"/>
    <w:rsid w:val="00FB0E25"/>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BACDDB"/>
  <w15:docId w15:val="{3A93A37E-CD6D-40D0-B92B-3FE1C327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ListParagraph">
    <w:name w:val="List Paragraph"/>
    <w:basedOn w:val="Normal"/>
    <w:uiPriority w:val="34"/>
    <w:unhideWhenUsed/>
    <w:qFormat/>
    <w:rsid w:val="0071712E"/>
    <w:pPr>
      <w:ind w:left="720"/>
      <w:contextualSpacing/>
    </w:pPr>
  </w:style>
  <w:style w:type="paragraph" w:styleId="Header">
    <w:name w:val="header"/>
    <w:basedOn w:val="Normal"/>
    <w:link w:val="HeaderChar"/>
    <w:unhideWhenUsed/>
    <w:rsid w:val="00DC4DE3"/>
    <w:pPr>
      <w:tabs>
        <w:tab w:val="center" w:pos="4680"/>
        <w:tab w:val="right" w:pos="9360"/>
      </w:tabs>
      <w:spacing w:before="0" w:after="0"/>
    </w:pPr>
  </w:style>
  <w:style w:type="character" w:customStyle="1" w:styleId="HeaderChar">
    <w:name w:val="Header Char"/>
    <w:basedOn w:val="DefaultParagraphFont"/>
    <w:link w:val="Header"/>
    <w:rsid w:val="00DC4DE3"/>
    <w:rPr>
      <w:rFonts w:asciiTheme="minorHAnsi" w:hAnsiTheme="minorHAnsi"/>
      <w:sz w:val="18"/>
      <w:szCs w:val="24"/>
    </w:rPr>
  </w:style>
  <w:style w:type="paragraph" w:styleId="Footer">
    <w:name w:val="footer"/>
    <w:basedOn w:val="Normal"/>
    <w:link w:val="FooterChar"/>
    <w:uiPriority w:val="99"/>
    <w:unhideWhenUsed/>
    <w:rsid w:val="00DC4DE3"/>
    <w:pPr>
      <w:tabs>
        <w:tab w:val="center" w:pos="4680"/>
        <w:tab w:val="right" w:pos="9360"/>
      </w:tabs>
      <w:spacing w:before="0" w:after="0"/>
    </w:pPr>
  </w:style>
  <w:style w:type="character" w:customStyle="1" w:styleId="FooterChar">
    <w:name w:val="Footer Char"/>
    <w:basedOn w:val="DefaultParagraphFont"/>
    <w:link w:val="Footer"/>
    <w:uiPriority w:val="99"/>
    <w:rsid w:val="00DC4DE3"/>
    <w:rPr>
      <w:rFonts w:asciiTheme="minorHAnsi" w:hAnsiTheme="minorHAnsi"/>
      <w:sz w:val="18"/>
      <w:szCs w:val="24"/>
    </w:rPr>
  </w:style>
  <w:style w:type="paragraph" w:styleId="BodyText2">
    <w:name w:val="Body Text 2"/>
    <w:basedOn w:val="Normal"/>
    <w:link w:val="BodyText2Char"/>
    <w:semiHidden/>
    <w:rsid w:val="00BE3DF5"/>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pPr>
    <w:rPr>
      <w:rFonts w:ascii="Times New Roman" w:hAnsi="Times New Roman"/>
      <w:sz w:val="22"/>
      <w:szCs w:val="20"/>
    </w:rPr>
  </w:style>
  <w:style w:type="character" w:customStyle="1" w:styleId="BodyText2Char">
    <w:name w:val="Body Text 2 Char"/>
    <w:basedOn w:val="DefaultParagraphFont"/>
    <w:link w:val="BodyText2"/>
    <w:semiHidden/>
    <w:rsid w:val="00BE3DF5"/>
    <w:rPr>
      <w:sz w:val="22"/>
    </w:rPr>
  </w:style>
  <w:style w:type="paragraph" w:styleId="NoSpacing">
    <w:name w:val="No Spacing"/>
    <w:uiPriority w:val="1"/>
    <w:qFormat/>
    <w:rsid w:val="00BD514F"/>
    <w:rPr>
      <w:rFonts w:ascii="Arial" w:eastAsiaTheme="minorEastAsia" w:hAnsi="Arial"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a.Jones\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8480601DA6DD4ABD555A41EFC558E6" ma:contentTypeVersion="1" ma:contentTypeDescription="Create a new document." ma:contentTypeScope="" ma:versionID="08a93a474d4f566470a55466dc7f6535">
  <xsd:schema xmlns:xsd="http://www.w3.org/2001/XMLSchema" xmlns:xs="http://www.w3.org/2001/XMLSchema" xmlns:p="http://schemas.microsoft.com/office/2006/metadata/properties" xmlns:ns1="http://schemas.microsoft.com/sharepoint/v3" targetNamespace="http://schemas.microsoft.com/office/2006/metadata/properties" ma:root="true" ma:fieldsID="758257fe721c1b6f2b8b968dff95c9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F60DF-ABCA-47EA-A413-D9DE030E43E6}"/>
</file>

<file path=customXml/itemProps2.xml><?xml version="1.0" encoding="utf-8"?>
<ds:datastoreItem xmlns:ds="http://schemas.openxmlformats.org/officeDocument/2006/customXml" ds:itemID="{E6DD95A1-BFC7-48AA-B8E7-DEEDB9D09F1A}"/>
</file>

<file path=customXml/itemProps3.xml><?xml version="1.0" encoding="utf-8"?>
<ds:datastoreItem xmlns:ds="http://schemas.openxmlformats.org/officeDocument/2006/customXml" ds:itemID="{94E5878B-FEB6-4C94-A4EC-42F57279D162}"/>
</file>

<file path=customXml/itemProps4.xml><?xml version="1.0" encoding="utf-8"?>
<ds:datastoreItem xmlns:ds="http://schemas.openxmlformats.org/officeDocument/2006/customXml" ds:itemID="{B528901E-404F-413D-9ADB-519F336383A1}"/>
</file>

<file path=docProps/app.xml><?xml version="1.0" encoding="utf-8"?>
<Properties xmlns="http://schemas.openxmlformats.org/officeDocument/2006/extended-properties" xmlns:vt="http://schemas.openxmlformats.org/officeDocument/2006/docPropsVTypes">
  <Template>New company setup checklist</Template>
  <TotalTime>306</TotalTime>
  <Pages>4</Pages>
  <Words>992</Words>
  <Characters>6452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Georgia Department of Education</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GaDOE</dc:creator>
  <cp:lastModifiedBy>Sharon Armour</cp:lastModifiedBy>
  <cp:revision>7</cp:revision>
  <cp:lastPrinted>2020-02-17T14:07:00Z</cp:lastPrinted>
  <dcterms:created xsi:type="dcterms:W3CDTF">2020-02-14T14:05:00Z</dcterms:created>
  <dcterms:modified xsi:type="dcterms:W3CDTF">2020-02-17T17:34:00Z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0x010100CC8480601DA6DD4ABD555A41EFC558E6</vt:lpwstr>
  </property>
  <property fmtid="{D5CDD505-2E9C-101B-9397-08002B2CF9AE}" pid="4" name="Order">
    <vt:r8>179300</vt:r8>
  </property>
  <property fmtid="{D5CDD505-2E9C-101B-9397-08002B2CF9AE}" pid="5" name="Page SubHeader">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axCatchAll">
    <vt:lpwstr/>
  </property>
  <property fmtid="{D5CDD505-2E9C-101B-9397-08002B2CF9AE}" pid="11" name="Page">
    <vt:lpwstr/>
  </property>
  <property fmtid="{D5CDD505-2E9C-101B-9397-08002B2CF9AE}" pid="12" name="ComplianceAssetId">
    <vt:lpwstr/>
  </property>
  <property fmtid="{D5CDD505-2E9C-101B-9397-08002B2CF9AE}" pid="13" name="TemplateUrl">
    <vt:lpwstr/>
  </property>
</Properties>
</file>